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2D99" w14:textId="77777777" w:rsidR="00EE0DDC" w:rsidRDefault="00EE0DDC" w:rsidP="00722FDF">
      <w:pPr>
        <w:spacing w:before="100" w:beforeAutospacing="1" w:after="100" w:afterAutospacing="1" w:line="240" w:lineRule="auto"/>
        <w:jc w:val="center"/>
        <w:outlineLvl w:val="2"/>
        <w:rPr>
          <w:rFonts w:ascii="Arial" w:eastAsia="Times New Roman" w:hAnsi="Arial" w:cs="Arial"/>
          <w:b/>
          <w:bCs/>
          <w:lang w:eastAsia="tr-TR"/>
        </w:rPr>
      </w:pPr>
    </w:p>
    <w:p w14:paraId="564B1FE5" w14:textId="77777777" w:rsidR="00722FDF" w:rsidRPr="00722FDF" w:rsidRDefault="00722FDF" w:rsidP="00722FDF">
      <w:pPr>
        <w:spacing w:before="100" w:beforeAutospacing="1" w:after="100" w:afterAutospacing="1" w:line="240" w:lineRule="auto"/>
        <w:jc w:val="center"/>
        <w:outlineLvl w:val="2"/>
        <w:rPr>
          <w:rFonts w:ascii="Arial" w:eastAsia="Times New Roman" w:hAnsi="Arial" w:cs="Arial"/>
          <w:b/>
          <w:bCs/>
          <w:lang w:eastAsia="tr-TR"/>
        </w:rPr>
      </w:pPr>
      <w:r w:rsidRPr="00AF2248">
        <w:rPr>
          <w:rFonts w:ascii="Arial" w:eastAsia="Times New Roman" w:hAnsi="Arial" w:cs="Arial"/>
          <w:b/>
          <w:bCs/>
          <w:lang w:eastAsia="tr-TR"/>
        </w:rPr>
        <w:t>TAŞINMAZLAR SATILACAKTIR</w:t>
      </w:r>
      <w:r w:rsidRPr="00722FDF">
        <w:rPr>
          <w:rFonts w:ascii="Arial" w:eastAsia="Times New Roman" w:hAnsi="Arial" w:cs="Arial"/>
          <w:b/>
          <w:bCs/>
          <w:lang w:eastAsia="tr-TR"/>
        </w:rPr>
        <w:br/>
      </w:r>
      <w:r w:rsidRPr="00722FDF">
        <w:rPr>
          <w:rFonts w:ascii="Arial" w:eastAsia="Times New Roman" w:hAnsi="Arial" w:cs="Arial"/>
          <w:b/>
          <w:bCs/>
          <w:lang w:eastAsia="tr-TR"/>
        </w:rPr>
        <w:br/>
      </w:r>
      <w:r w:rsidR="00AF2248">
        <w:rPr>
          <w:rFonts w:ascii="Arial" w:eastAsia="Times New Roman" w:hAnsi="Arial" w:cs="Arial"/>
          <w:b/>
          <w:bCs/>
          <w:lang w:eastAsia="tr-TR"/>
        </w:rPr>
        <w:t>Burdur Kızılkaya</w:t>
      </w:r>
      <w:r w:rsidRPr="00AF2248">
        <w:rPr>
          <w:rFonts w:ascii="Arial" w:eastAsia="Times New Roman" w:hAnsi="Arial" w:cs="Arial"/>
          <w:b/>
          <w:bCs/>
          <w:lang w:eastAsia="tr-TR"/>
        </w:rPr>
        <w:t xml:space="preserve"> Belediye Başkanlığından:</w:t>
      </w:r>
    </w:p>
    <w:p w14:paraId="1B1381D0" w14:textId="77777777" w:rsidR="00722FDF" w:rsidRPr="00AF2248" w:rsidRDefault="00722FDF">
      <w:pPr>
        <w:rPr>
          <w:rFonts w:ascii="Arial" w:hAnsi="Arial" w:cs="Arial"/>
        </w:rPr>
      </w:pPr>
    </w:p>
    <w:p w14:paraId="5667D86F" w14:textId="77777777" w:rsidR="00722FDF" w:rsidRPr="001F526B" w:rsidRDefault="00F5348F">
      <w:pPr>
        <w:rPr>
          <w:rFonts w:ascii="Arial" w:hAnsi="Arial" w:cs="Arial"/>
          <w:b/>
        </w:rPr>
      </w:pPr>
      <w:r w:rsidRPr="001F526B">
        <w:rPr>
          <w:rFonts w:ascii="Arial" w:hAnsi="Arial" w:cs="Arial"/>
          <w:b/>
        </w:rPr>
        <w:t xml:space="preserve">MADDE </w:t>
      </w:r>
      <w:r w:rsidR="00722FDF" w:rsidRPr="001F526B">
        <w:rPr>
          <w:rFonts w:ascii="Arial" w:hAnsi="Arial" w:cs="Arial"/>
          <w:b/>
        </w:rPr>
        <w:t>1 - İdareye İlişkin Bilgiler:</w:t>
      </w:r>
    </w:p>
    <w:p w14:paraId="68E70C4A" w14:textId="77777777" w:rsidR="00AD2A7A" w:rsidRPr="00AF2248" w:rsidRDefault="00722FDF">
      <w:pPr>
        <w:rPr>
          <w:rFonts w:ascii="Arial" w:hAnsi="Arial" w:cs="Arial"/>
        </w:rPr>
      </w:pPr>
      <w:r w:rsidRPr="00AF2248">
        <w:rPr>
          <w:rFonts w:ascii="Arial" w:hAnsi="Arial" w:cs="Arial"/>
        </w:rPr>
        <w:br/>
        <w:t xml:space="preserve">a) Adı : </w:t>
      </w:r>
      <w:r w:rsidR="00AF2248">
        <w:rPr>
          <w:rFonts w:ascii="Arial" w:hAnsi="Arial" w:cs="Arial"/>
        </w:rPr>
        <w:t>Kızılkaya</w:t>
      </w:r>
      <w:r w:rsidRPr="00AF2248">
        <w:rPr>
          <w:rFonts w:ascii="Arial" w:hAnsi="Arial" w:cs="Arial"/>
        </w:rPr>
        <w:t xml:space="preserve"> Belediye Başkanlığı</w:t>
      </w:r>
      <w:r w:rsidRPr="00AF2248">
        <w:rPr>
          <w:rFonts w:ascii="Arial" w:hAnsi="Arial" w:cs="Arial"/>
        </w:rPr>
        <w:br/>
        <w:t xml:space="preserve">b) Adresi : </w:t>
      </w:r>
      <w:r w:rsidR="00AF2248">
        <w:rPr>
          <w:rFonts w:ascii="Arial" w:hAnsi="Arial" w:cs="Arial"/>
        </w:rPr>
        <w:t>Avdan Mah. İstiklal Cad. No:83/2 Kızılkaya Bucak BURDUR</w:t>
      </w:r>
      <w:r w:rsidRPr="00AF2248">
        <w:rPr>
          <w:rFonts w:ascii="Arial" w:hAnsi="Arial" w:cs="Arial"/>
        </w:rPr>
        <w:br/>
        <w:t xml:space="preserve">c) Telefon numarası : </w:t>
      </w:r>
      <w:r w:rsidR="00AF2248">
        <w:rPr>
          <w:rFonts w:ascii="Arial" w:hAnsi="Arial" w:cs="Arial"/>
        </w:rPr>
        <w:t>331 20 20</w:t>
      </w:r>
      <w:r w:rsidRPr="00AF2248">
        <w:rPr>
          <w:rFonts w:ascii="Arial" w:hAnsi="Arial" w:cs="Arial"/>
        </w:rPr>
        <w:br/>
        <w:t xml:space="preserve">d) Faks numarası : </w:t>
      </w:r>
      <w:r w:rsidR="00AF2248">
        <w:rPr>
          <w:rFonts w:ascii="Arial" w:hAnsi="Arial" w:cs="Arial"/>
        </w:rPr>
        <w:t>331 21 26</w:t>
      </w:r>
      <w:r w:rsidRPr="00AF2248">
        <w:rPr>
          <w:rFonts w:ascii="Arial" w:hAnsi="Arial" w:cs="Arial"/>
        </w:rPr>
        <w:br/>
        <w:t xml:space="preserve">e) e-mail : </w:t>
      </w:r>
      <w:r w:rsidR="00AF2248">
        <w:rPr>
          <w:rFonts w:ascii="Arial" w:hAnsi="Arial" w:cs="Arial"/>
        </w:rPr>
        <w:t>muhasebe@kizilkaya.bel.tr</w:t>
      </w:r>
      <w:r w:rsidRPr="00AF2248">
        <w:rPr>
          <w:rFonts w:ascii="Arial" w:hAnsi="Arial" w:cs="Arial"/>
        </w:rPr>
        <w:br/>
        <w:t xml:space="preserve">f) İlgili personel : </w:t>
      </w:r>
      <w:r w:rsidR="00AF2248">
        <w:rPr>
          <w:rFonts w:ascii="Arial" w:hAnsi="Arial" w:cs="Arial"/>
        </w:rPr>
        <w:t>Ökkeş ÖZDEMİR</w:t>
      </w:r>
      <w:r w:rsidRPr="00AF2248">
        <w:rPr>
          <w:rFonts w:ascii="Arial" w:hAnsi="Arial" w:cs="Arial"/>
        </w:rPr>
        <w:br/>
        <w:t>g) İhale yapılacak yer : Encümen Toplantı Odası</w:t>
      </w:r>
    </w:p>
    <w:p w14:paraId="02CF574A" w14:textId="77777777" w:rsidR="00AF2248" w:rsidRPr="001F526B" w:rsidRDefault="00F5348F" w:rsidP="00722FDF">
      <w:pPr>
        <w:rPr>
          <w:rFonts w:ascii="Arial" w:hAnsi="Arial" w:cs="Arial"/>
          <w:b/>
        </w:rPr>
      </w:pPr>
      <w:r w:rsidRPr="001F526B">
        <w:rPr>
          <w:rFonts w:ascii="Arial" w:hAnsi="Arial" w:cs="Arial"/>
          <w:b/>
        </w:rPr>
        <w:t xml:space="preserve">MADDE </w:t>
      </w:r>
      <w:r w:rsidR="00722FDF" w:rsidRPr="001F526B">
        <w:rPr>
          <w:rFonts w:ascii="Arial" w:hAnsi="Arial" w:cs="Arial"/>
          <w:b/>
        </w:rPr>
        <w:t>2 - İhalenin Konusu:</w:t>
      </w:r>
    </w:p>
    <w:p w14:paraId="675474A4" w14:textId="3094C3E6" w:rsidR="00722FDF" w:rsidRPr="00AF2248" w:rsidRDefault="00722FDF" w:rsidP="00AF2248">
      <w:pPr>
        <w:jc w:val="both"/>
        <w:rPr>
          <w:rFonts w:ascii="Arial" w:hAnsi="Arial" w:cs="Arial"/>
        </w:rPr>
      </w:pPr>
      <w:r w:rsidRPr="00AF2248">
        <w:rPr>
          <w:rFonts w:ascii="Arial" w:hAnsi="Arial" w:cs="Arial"/>
        </w:rPr>
        <w:br/>
        <w:t>2.1. Adı: Belediyemiz sınırları içerisinde bulunan mülkiyeti Belediyemize ait aşağıda özellikleri verilen 1/1000 ölçekli uygulama imar planında KONUT olarak planlanmış olan taşınmaz</w:t>
      </w:r>
      <w:r w:rsidR="00E20544">
        <w:rPr>
          <w:rFonts w:ascii="Arial" w:hAnsi="Arial" w:cs="Arial"/>
        </w:rPr>
        <w:t>lar</w:t>
      </w:r>
      <w:r w:rsidRPr="00AF2248">
        <w:rPr>
          <w:rFonts w:ascii="Arial" w:hAnsi="Arial" w:cs="Arial"/>
        </w:rPr>
        <w:t>, 5393 sayılı Belediye</w:t>
      </w:r>
      <w:r w:rsidR="00307377">
        <w:rPr>
          <w:rFonts w:ascii="Arial" w:hAnsi="Arial" w:cs="Arial"/>
        </w:rPr>
        <w:t xml:space="preserve"> Kanunun 69. maddesi gereğince </w:t>
      </w:r>
      <w:r w:rsidRPr="00AF2248">
        <w:rPr>
          <w:rFonts w:ascii="Arial" w:hAnsi="Arial" w:cs="Arial"/>
        </w:rPr>
        <w:t>2886 sayılı Devlet İhale Kanunun 45. maddesine göre açık teklif usulü ile satılacaktır.</w:t>
      </w:r>
      <w:r w:rsidRPr="00AF2248">
        <w:rPr>
          <w:rFonts w:ascii="Arial" w:hAnsi="Arial" w:cs="Arial"/>
        </w:rPr>
        <w:br/>
        <w:t xml:space="preserve">2.2. </w:t>
      </w:r>
      <w:r w:rsidR="00E20544">
        <w:rPr>
          <w:rFonts w:ascii="Arial" w:hAnsi="Arial" w:cs="Arial"/>
        </w:rPr>
        <w:t>Taşınmazların</w:t>
      </w:r>
      <w:r w:rsidRPr="00AF2248">
        <w:rPr>
          <w:rFonts w:ascii="Arial" w:hAnsi="Arial" w:cs="Arial"/>
        </w:rPr>
        <w:t xml:space="preserve"> Evsafı, Muhammen bedeli, Geçici Teminat bedeli, İhale tarihi ve saati:</w:t>
      </w:r>
    </w:p>
    <w:tbl>
      <w:tblPr>
        <w:tblStyle w:val="TabloKlavuzu"/>
        <w:tblW w:w="11543" w:type="dxa"/>
        <w:tblInd w:w="-864" w:type="dxa"/>
        <w:tblLayout w:type="fixed"/>
        <w:tblLook w:val="04A0" w:firstRow="1" w:lastRow="0" w:firstColumn="1" w:lastColumn="0" w:noHBand="0" w:noVBand="1"/>
      </w:tblPr>
      <w:tblGrid>
        <w:gridCol w:w="405"/>
        <w:gridCol w:w="21"/>
        <w:gridCol w:w="1113"/>
        <w:gridCol w:w="709"/>
        <w:gridCol w:w="709"/>
        <w:gridCol w:w="992"/>
        <w:gridCol w:w="1559"/>
        <w:gridCol w:w="567"/>
        <w:gridCol w:w="1701"/>
        <w:gridCol w:w="851"/>
        <w:gridCol w:w="1417"/>
        <w:gridCol w:w="727"/>
        <w:gridCol w:w="772"/>
      </w:tblGrid>
      <w:tr w:rsidR="00E42A40" w:rsidRPr="00AF2248" w14:paraId="71C21CB6" w14:textId="77777777" w:rsidTr="008B6A8F">
        <w:trPr>
          <w:cantSplit/>
          <w:trHeight w:val="1495"/>
        </w:trPr>
        <w:tc>
          <w:tcPr>
            <w:tcW w:w="426" w:type="dxa"/>
            <w:gridSpan w:val="2"/>
            <w:textDirection w:val="btLr"/>
            <w:vAlign w:val="center"/>
          </w:tcPr>
          <w:p w14:paraId="2E0BB1B7"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SIRA NO</w:t>
            </w:r>
          </w:p>
        </w:tc>
        <w:tc>
          <w:tcPr>
            <w:tcW w:w="1113" w:type="dxa"/>
            <w:textDirection w:val="btLr"/>
            <w:vAlign w:val="center"/>
          </w:tcPr>
          <w:p w14:paraId="11AD86CF"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MAHALLESİ</w:t>
            </w:r>
          </w:p>
        </w:tc>
        <w:tc>
          <w:tcPr>
            <w:tcW w:w="709" w:type="dxa"/>
            <w:textDirection w:val="btLr"/>
            <w:vAlign w:val="center"/>
          </w:tcPr>
          <w:p w14:paraId="4919780F"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ADA NO</w:t>
            </w:r>
          </w:p>
        </w:tc>
        <w:tc>
          <w:tcPr>
            <w:tcW w:w="709" w:type="dxa"/>
            <w:textDirection w:val="btLr"/>
            <w:vAlign w:val="center"/>
          </w:tcPr>
          <w:p w14:paraId="711FAE83"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PARSEL NO</w:t>
            </w:r>
          </w:p>
        </w:tc>
        <w:tc>
          <w:tcPr>
            <w:tcW w:w="992" w:type="dxa"/>
            <w:textDirection w:val="btLr"/>
            <w:vAlign w:val="center"/>
          </w:tcPr>
          <w:p w14:paraId="6776DA56"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ALAN (m2)</w:t>
            </w:r>
          </w:p>
        </w:tc>
        <w:tc>
          <w:tcPr>
            <w:tcW w:w="1559" w:type="dxa"/>
            <w:textDirection w:val="btLr"/>
            <w:vAlign w:val="center"/>
          </w:tcPr>
          <w:p w14:paraId="55A31418"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MALİK</w:t>
            </w:r>
          </w:p>
        </w:tc>
        <w:tc>
          <w:tcPr>
            <w:tcW w:w="567" w:type="dxa"/>
            <w:textDirection w:val="btLr"/>
            <w:vAlign w:val="center"/>
          </w:tcPr>
          <w:p w14:paraId="6C46CA69"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HİSSE</w:t>
            </w:r>
          </w:p>
        </w:tc>
        <w:tc>
          <w:tcPr>
            <w:tcW w:w="1701" w:type="dxa"/>
            <w:textDirection w:val="btLr"/>
            <w:vAlign w:val="center"/>
          </w:tcPr>
          <w:p w14:paraId="72D01B59"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İMAR DURUMU</w:t>
            </w:r>
          </w:p>
        </w:tc>
        <w:tc>
          <w:tcPr>
            <w:tcW w:w="851" w:type="dxa"/>
            <w:textDirection w:val="btLr"/>
            <w:vAlign w:val="center"/>
          </w:tcPr>
          <w:p w14:paraId="34B61341"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İŞGAL DURUMU</w:t>
            </w:r>
          </w:p>
        </w:tc>
        <w:tc>
          <w:tcPr>
            <w:tcW w:w="1417" w:type="dxa"/>
            <w:textDirection w:val="btLr"/>
            <w:vAlign w:val="center"/>
          </w:tcPr>
          <w:p w14:paraId="480D6A12"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MUHAMMEN BEDEL (TL)</w:t>
            </w:r>
          </w:p>
        </w:tc>
        <w:tc>
          <w:tcPr>
            <w:tcW w:w="727" w:type="dxa"/>
            <w:textDirection w:val="btLr"/>
            <w:vAlign w:val="center"/>
          </w:tcPr>
          <w:p w14:paraId="45AB1CFD"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 3 GEÇİCİ TEMİNAT (TL)</w:t>
            </w:r>
          </w:p>
        </w:tc>
        <w:tc>
          <w:tcPr>
            <w:tcW w:w="772" w:type="dxa"/>
            <w:textDirection w:val="btLr"/>
            <w:vAlign w:val="center"/>
          </w:tcPr>
          <w:p w14:paraId="5083F7B1" w14:textId="77777777" w:rsidR="00722FDF" w:rsidRPr="00AF2248" w:rsidRDefault="00722FDF" w:rsidP="00AF2248">
            <w:pPr>
              <w:ind w:left="113" w:right="113"/>
              <w:jc w:val="center"/>
              <w:rPr>
                <w:rFonts w:ascii="Arial" w:hAnsi="Arial" w:cs="Arial"/>
                <w:sz w:val="16"/>
                <w:szCs w:val="16"/>
              </w:rPr>
            </w:pPr>
            <w:r w:rsidRPr="00AF2248">
              <w:rPr>
                <w:rFonts w:ascii="Arial" w:hAnsi="Arial" w:cs="Arial"/>
                <w:sz w:val="16"/>
                <w:szCs w:val="16"/>
              </w:rPr>
              <w:t>İHALE SAATİ</w:t>
            </w:r>
          </w:p>
        </w:tc>
      </w:tr>
      <w:tr w:rsidR="00C1641A" w:rsidRPr="00AF2248" w14:paraId="527BE93F" w14:textId="77777777" w:rsidTr="008B6A8F">
        <w:tc>
          <w:tcPr>
            <w:tcW w:w="405" w:type="dxa"/>
            <w:vAlign w:val="center"/>
          </w:tcPr>
          <w:p w14:paraId="3219DCFA" w14:textId="76F5E001" w:rsidR="00C1641A" w:rsidRPr="00AF2248" w:rsidRDefault="00EF0D48" w:rsidP="00C1641A">
            <w:pPr>
              <w:jc w:val="center"/>
              <w:rPr>
                <w:rFonts w:ascii="Arial" w:hAnsi="Arial" w:cs="Arial"/>
              </w:rPr>
            </w:pPr>
            <w:r>
              <w:rPr>
                <w:rFonts w:ascii="Arial" w:hAnsi="Arial" w:cs="Arial"/>
              </w:rPr>
              <w:t>1</w:t>
            </w:r>
          </w:p>
        </w:tc>
        <w:tc>
          <w:tcPr>
            <w:tcW w:w="1134" w:type="dxa"/>
            <w:gridSpan w:val="2"/>
            <w:vAlign w:val="center"/>
          </w:tcPr>
          <w:p w14:paraId="253F29DB" w14:textId="05BF26F1" w:rsidR="00C1641A" w:rsidRPr="00C1641A" w:rsidRDefault="00E20544" w:rsidP="00C1641A">
            <w:pPr>
              <w:jc w:val="center"/>
              <w:rPr>
                <w:rFonts w:ascii="Arial" w:hAnsi="Arial" w:cs="Arial"/>
                <w:sz w:val="20"/>
                <w:szCs w:val="20"/>
              </w:rPr>
            </w:pPr>
            <w:r>
              <w:rPr>
                <w:rFonts w:ascii="Arial" w:hAnsi="Arial" w:cs="Arial"/>
                <w:sz w:val="20"/>
                <w:szCs w:val="20"/>
              </w:rPr>
              <w:t>Avdan Mahallesi</w:t>
            </w:r>
          </w:p>
        </w:tc>
        <w:tc>
          <w:tcPr>
            <w:tcW w:w="709" w:type="dxa"/>
            <w:vAlign w:val="center"/>
          </w:tcPr>
          <w:p w14:paraId="03357188" w14:textId="2C50D1FC" w:rsidR="00C1641A" w:rsidRPr="00AF2248" w:rsidRDefault="00E20544" w:rsidP="00C1641A">
            <w:pPr>
              <w:jc w:val="center"/>
              <w:rPr>
                <w:rFonts w:ascii="Arial" w:hAnsi="Arial" w:cs="Arial"/>
              </w:rPr>
            </w:pPr>
            <w:r>
              <w:rPr>
                <w:rFonts w:ascii="Arial" w:hAnsi="Arial" w:cs="Arial"/>
              </w:rPr>
              <w:t>494</w:t>
            </w:r>
          </w:p>
        </w:tc>
        <w:tc>
          <w:tcPr>
            <w:tcW w:w="709" w:type="dxa"/>
            <w:vAlign w:val="center"/>
          </w:tcPr>
          <w:p w14:paraId="34512003" w14:textId="5FBF80FD" w:rsidR="00C1641A" w:rsidRPr="00AF2248" w:rsidRDefault="00E20544" w:rsidP="00C1641A">
            <w:pPr>
              <w:pStyle w:val="AralkYok"/>
              <w:jc w:val="center"/>
              <w:rPr>
                <w:rFonts w:ascii="Arial" w:hAnsi="Arial" w:cs="Arial"/>
              </w:rPr>
            </w:pPr>
            <w:r>
              <w:rPr>
                <w:rFonts w:ascii="Arial" w:hAnsi="Arial" w:cs="Arial"/>
              </w:rPr>
              <w:t>1</w:t>
            </w:r>
          </w:p>
        </w:tc>
        <w:tc>
          <w:tcPr>
            <w:tcW w:w="992" w:type="dxa"/>
            <w:vAlign w:val="center"/>
          </w:tcPr>
          <w:p w14:paraId="2745D003" w14:textId="11542338" w:rsidR="00C1641A" w:rsidRPr="00AF2248" w:rsidRDefault="00E20544" w:rsidP="00C1641A">
            <w:pPr>
              <w:pStyle w:val="AralkYok"/>
              <w:jc w:val="center"/>
              <w:rPr>
                <w:rFonts w:ascii="Arial" w:hAnsi="Arial" w:cs="Arial"/>
              </w:rPr>
            </w:pPr>
            <w:r>
              <w:rPr>
                <w:rFonts w:ascii="Arial" w:hAnsi="Arial" w:cs="Arial"/>
              </w:rPr>
              <w:t>471,49</w:t>
            </w:r>
          </w:p>
        </w:tc>
        <w:tc>
          <w:tcPr>
            <w:tcW w:w="1559" w:type="dxa"/>
            <w:vAlign w:val="center"/>
          </w:tcPr>
          <w:p w14:paraId="3C49C10E" w14:textId="77777777" w:rsidR="00C1641A" w:rsidRPr="00AF2248" w:rsidRDefault="00C1641A" w:rsidP="00C1641A">
            <w:pPr>
              <w:jc w:val="center"/>
              <w:rPr>
                <w:rFonts w:ascii="Arial" w:hAnsi="Arial" w:cs="Arial"/>
              </w:rPr>
            </w:pPr>
            <w:r w:rsidRPr="00AF2248">
              <w:rPr>
                <w:rFonts w:ascii="Arial" w:hAnsi="Arial" w:cs="Arial"/>
              </w:rPr>
              <w:t>KIZILKAYA BELEDİYESİ</w:t>
            </w:r>
          </w:p>
        </w:tc>
        <w:tc>
          <w:tcPr>
            <w:tcW w:w="567" w:type="dxa"/>
            <w:vAlign w:val="center"/>
          </w:tcPr>
          <w:p w14:paraId="7480183D" w14:textId="77777777" w:rsidR="00C1641A" w:rsidRPr="00AF2248" w:rsidRDefault="00C1641A" w:rsidP="00C1641A">
            <w:pPr>
              <w:jc w:val="center"/>
              <w:rPr>
                <w:rFonts w:ascii="Arial" w:hAnsi="Arial" w:cs="Arial"/>
              </w:rPr>
            </w:pPr>
            <w:r w:rsidRPr="00AF2248">
              <w:rPr>
                <w:rFonts w:ascii="Arial" w:hAnsi="Arial" w:cs="Arial"/>
              </w:rPr>
              <w:t>1/1</w:t>
            </w:r>
          </w:p>
        </w:tc>
        <w:tc>
          <w:tcPr>
            <w:tcW w:w="1701" w:type="dxa"/>
            <w:vAlign w:val="center"/>
          </w:tcPr>
          <w:p w14:paraId="26CFDE49" w14:textId="77777777" w:rsidR="00FB4ED0" w:rsidRDefault="00FB4ED0" w:rsidP="00FB4ED0">
            <w:pPr>
              <w:jc w:val="center"/>
              <w:rPr>
                <w:rFonts w:ascii="Arial" w:hAnsi="Arial" w:cs="Arial"/>
              </w:rPr>
            </w:pPr>
            <w:r>
              <w:rPr>
                <w:rFonts w:ascii="Arial" w:hAnsi="Arial" w:cs="Arial"/>
              </w:rPr>
              <w:t>Konut Alanı Ayrık Nizam</w:t>
            </w:r>
          </w:p>
          <w:p w14:paraId="0F8F6366" w14:textId="77777777" w:rsidR="00FB4ED0" w:rsidRDefault="00FB4ED0" w:rsidP="00FB4ED0">
            <w:pPr>
              <w:jc w:val="center"/>
              <w:rPr>
                <w:rFonts w:ascii="Arial" w:hAnsi="Arial" w:cs="Arial"/>
              </w:rPr>
            </w:pPr>
            <w:r>
              <w:rPr>
                <w:rFonts w:ascii="Arial" w:hAnsi="Arial" w:cs="Arial"/>
              </w:rPr>
              <w:t>E=0.30/0.60</w:t>
            </w:r>
          </w:p>
          <w:p w14:paraId="3D7055E8" w14:textId="0AE50178" w:rsidR="00C1641A" w:rsidRDefault="00FB4ED0" w:rsidP="00FB4ED0">
            <w:pPr>
              <w:jc w:val="center"/>
            </w:pPr>
            <w:r>
              <w:rPr>
                <w:rFonts w:ascii="Arial" w:hAnsi="Arial" w:cs="Arial"/>
              </w:rPr>
              <w:t>H MAX:6.50</w:t>
            </w:r>
          </w:p>
        </w:tc>
        <w:tc>
          <w:tcPr>
            <w:tcW w:w="851" w:type="dxa"/>
            <w:vAlign w:val="center"/>
          </w:tcPr>
          <w:p w14:paraId="199C7C20" w14:textId="77777777" w:rsidR="00C1641A" w:rsidRPr="00AF2248" w:rsidRDefault="00C1641A" w:rsidP="00C1641A">
            <w:pPr>
              <w:jc w:val="center"/>
              <w:rPr>
                <w:rFonts w:ascii="Arial" w:hAnsi="Arial" w:cs="Arial"/>
              </w:rPr>
            </w:pPr>
            <w:r w:rsidRPr="00AF2248">
              <w:rPr>
                <w:rFonts w:ascii="Arial" w:hAnsi="Arial" w:cs="Arial"/>
              </w:rPr>
              <w:t>BOŞ</w:t>
            </w:r>
          </w:p>
        </w:tc>
        <w:tc>
          <w:tcPr>
            <w:tcW w:w="1417" w:type="dxa"/>
            <w:vAlign w:val="center"/>
          </w:tcPr>
          <w:p w14:paraId="23529F1C" w14:textId="668CD12C" w:rsidR="00C1641A" w:rsidRPr="005909BC" w:rsidRDefault="008B6A8F" w:rsidP="00C1641A">
            <w:pPr>
              <w:pStyle w:val="AralkYok"/>
              <w:jc w:val="center"/>
              <w:rPr>
                <w:rFonts w:ascii="Arial" w:hAnsi="Arial" w:cs="Arial"/>
                <w:sz w:val="20"/>
                <w:szCs w:val="20"/>
              </w:rPr>
            </w:pPr>
            <w:r>
              <w:rPr>
                <w:rFonts w:ascii="Arial" w:hAnsi="Arial" w:cs="Arial"/>
                <w:sz w:val="20"/>
                <w:szCs w:val="20"/>
              </w:rPr>
              <w:t>1.037.278,00</w:t>
            </w:r>
            <w:r w:rsidR="00E20544">
              <w:rPr>
                <w:rFonts w:ascii="Arial" w:hAnsi="Arial" w:cs="Arial"/>
                <w:sz w:val="20"/>
                <w:szCs w:val="20"/>
              </w:rPr>
              <w:t xml:space="preserve"> TL</w:t>
            </w:r>
          </w:p>
        </w:tc>
        <w:tc>
          <w:tcPr>
            <w:tcW w:w="727" w:type="dxa"/>
            <w:vAlign w:val="center"/>
          </w:tcPr>
          <w:p w14:paraId="33AEB397" w14:textId="4CF2D573" w:rsidR="00C1641A" w:rsidRPr="00AD6B5E" w:rsidRDefault="008B6A8F" w:rsidP="00C1641A">
            <w:pPr>
              <w:jc w:val="center"/>
              <w:rPr>
                <w:rFonts w:ascii="Arial" w:hAnsi="Arial" w:cs="Arial"/>
                <w:sz w:val="16"/>
                <w:szCs w:val="16"/>
              </w:rPr>
            </w:pPr>
            <w:r>
              <w:rPr>
                <w:rFonts w:ascii="Arial" w:hAnsi="Arial" w:cs="Arial"/>
                <w:sz w:val="16"/>
                <w:szCs w:val="16"/>
              </w:rPr>
              <w:t>31.200</w:t>
            </w:r>
            <w:r w:rsidR="00E20544">
              <w:rPr>
                <w:rFonts w:ascii="Arial" w:hAnsi="Arial" w:cs="Arial"/>
                <w:sz w:val="16"/>
                <w:szCs w:val="16"/>
              </w:rPr>
              <w:t xml:space="preserve"> TL</w:t>
            </w:r>
          </w:p>
        </w:tc>
        <w:tc>
          <w:tcPr>
            <w:tcW w:w="772" w:type="dxa"/>
            <w:vAlign w:val="center"/>
          </w:tcPr>
          <w:p w14:paraId="502C6718" w14:textId="53F522B1" w:rsidR="00C1641A" w:rsidRPr="00AF2248" w:rsidRDefault="00001D5F" w:rsidP="00C1641A">
            <w:pPr>
              <w:jc w:val="center"/>
              <w:rPr>
                <w:rFonts w:ascii="Arial" w:hAnsi="Arial" w:cs="Arial"/>
              </w:rPr>
            </w:pPr>
            <w:r>
              <w:rPr>
                <w:rFonts w:ascii="Arial" w:hAnsi="Arial" w:cs="Arial"/>
              </w:rPr>
              <w:t>1</w:t>
            </w:r>
            <w:r w:rsidR="00EF0D48">
              <w:rPr>
                <w:rFonts w:ascii="Arial" w:hAnsi="Arial" w:cs="Arial"/>
              </w:rPr>
              <w:t>0</w:t>
            </w:r>
            <w:r>
              <w:rPr>
                <w:rFonts w:ascii="Arial" w:hAnsi="Arial" w:cs="Arial"/>
              </w:rPr>
              <w:t>.00</w:t>
            </w:r>
          </w:p>
        </w:tc>
      </w:tr>
      <w:tr w:rsidR="00E20544" w:rsidRPr="00AF2248" w14:paraId="380AD71D" w14:textId="77777777" w:rsidTr="008B6A8F">
        <w:tc>
          <w:tcPr>
            <w:tcW w:w="405" w:type="dxa"/>
            <w:vAlign w:val="center"/>
          </w:tcPr>
          <w:p w14:paraId="568F3D71" w14:textId="7B6CFAB0" w:rsidR="00E20544" w:rsidRDefault="00E5256A" w:rsidP="00E20544">
            <w:pPr>
              <w:jc w:val="center"/>
              <w:rPr>
                <w:rFonts w:ascii="Arial" w:hAnsi="Arial" w:cs="Arial"/>
              </w:rPr>
            </w:pPr>
            <w:r>
              <w:rPr>
                <w:rFonts w:ascii="Arial" w:hAnsi="Arial" w:cs="Arial"/>
              </w:rPr>
              <w:t>2</w:t>
            </w:r>
          </w:p>
        </w:tc>
        <w:tc>
          <w:tcPr>
            <w:tcW w:w="1134" w:type="dxa"/>
            <w:gridSpan w:val="2"/>
            <w:vAlign w:val="center"/>
          </w:tcPr>
          <w:p w14:paraId="50350F1C" w14:textId="284DF901" w:rsidR="00E20544" w:rsidRDefault="00E20544" w:rsidP="00E20544">
            <w:pPr>
              <w:jc w:val="center"/>
              <w:rPr>
                <w:rFonts w:ascii="Arial" w:hAnsi="Arial" w:cs="Arial"/>
                <w:sz w:val="20"/>
                <w:szCs w:val="20"/>
              </w:rPr>
            </w:pPr>
            <w:r>
              <w:rPr>
                <w:rFonts w:ascii="Arial" w:hAnsi="Arial" w:cs="Arial"/>
                <w:sz w:val="20"/>
                <w:szCs w:val="20"/>
              </w:rPr>
              <w:t>Avdan Mahallesi</w:t>
            </w:r>
          </w:p>
        </w:tc>
        <w:tc>
          <w:tcPr>
            <w:tcW w:w="709" w:type="dxa"/>
            <w:vAlign w:val="center"/>
          </w:tcPr>
          <w:p w14:paraId="1E919711" w14:textId="52565D60" w:rsidR="00E20544" w:rsidRDefault="00E20544" w:rsidP="00E20544">
            <w:pPr>
              <w:jc w:val="center"/>
              <w:rPr>
                <w:rFonts w:ascii="Arial" w:hAnsi="Arial" w:cs="Arial"/>
              </w:rPr>
            </w:pPr>
            <w:r>
              <w:rPr>
                <w:rFonts w:ascii="Arial" w:hAnsi="Arial" w:cs="Arial"/>
              </w:rPr>
              <w:t>494</w:t>
            </w:r>
          </w:p>
        </w:tc>
        <w:tc>
          <w:tcPr>
            <w:tcW w:w="709" w:type="dxa"/>
            <w:vAlign w:val="center"/>
          </w:tcPr>
          <w:p w14:paraId="525D1E3F" w14:textId="56DA3B1F" w:rsidR="00E20544" w:rsidRDefault="00E20544" w:rsidP="00E20544">
            <w:pPr>
              <w:pStyle w:val="AralkYok"/>
              <w:jc w:val="center"/>
              <w:rPr>
                <w:rFonts w:ascii="Arial" w:hAnsi="Arial" w:cs="Arial"/>
              </w:rPr>
            </w:pPr>
            <w:r>
              <w:rPr>
                <w:rFonts w:ascii="Arial" w:hAnsi="Arial" w:cs="Arial"/>
              </w:rPr>
              <w:t>1</w:t>
            </w:r>
            <w:r>
              <w:rPr>
                <w:rFonts w:ascii="Arial" w:hAnsi="Arial" w:cs="Arial"/>
              </w:rPr>
              <w:t>0</w:t>
            </w:r>
          </w:p>
        </w:tc>
        <w:tc>
          <w:tcPr>
            <w:tcW w:w="992" w:type="dxa"/>
            <w:vAlign w:val="center"/>
          </w:tcPr>
          <w:p w14:paraId="595E4422" w14:textId="4028038B" w:rsidR="00E20544" w:rsidRDefault="00E20544" w:rsidP="00E20544">
            <w:pPr>
              <w:pStyle w:val="AralkYok"/>
              <w:jc w:val="center"/>
              <w:rPr>
                <w:rFonts w:ascii="Arial" w:hAnsi="Arial" w:cs="Arial"/>
              </w:rPr>
            </w:pPr>
            <w:r>
              <w:rPr>
                <w:rFonts w:ascii="Arial" w:hAnsi="Arial" w:cs="Arial"/>
              </w:rPr>
              <w:t>466,00</w:t>
            </w:r>
          </w:p>
        </w:tc>
        <w:tc>
          <w:tcPr>
            <w:tcW w:w="1559" w:type="dxa"/>
            <w:vAlign w:val="center"/>
          </w:tcPr>
          <w:p w14:paraId="10689FC0" w14:textId="6E7E8522" w:rsidR="00E20544" w:rsidRPr="00AF2248" w:rsidRDefault="00E20544" w:rsidP="00E20544">
            <w:pPr>
              <w:jc w:val="center"/>
              <w:rPr>
                <w:rFonts w:ascii="Arial" w:hAnsi="Arial" w:cs="Arial"/>
              </w:rPr>
            </w:pPr>
            <w:r w:rsidRPr="00AF2248">
              <w:rPr>
                <w:rFonts w:ascii="Arial" w:hAnsi="Arial" w:cs="Arial"/>
              </w:rPr>
              <w:t>KIZILKAYA BELEDİYESİ</w:t>
            </w:r>
          </w:p>
        </w:tc>
        <w:tc>
          <w:tcPr>
            <w:tcW w:w="567" w:type="dxa"/>
            <w:vAlign w:val="center"/>
          </w:tcPr>
          <w:p w14:paraId="18C54299" w14:textId="06C662D0" w:rsidR="00E20544" w:rsidRPr="00AF2248" w:rsidRDefault="00E20544" w:rsidP="00E20544">
            <w:pPr>
              <w:jc w:val="center"/>
              <w:rPr>
                <w:rFonts w:ascii="Arial" w:hAnsi="Arial" w:cs="Arial"/>
              </w:rPr>
            </w:pPr>
            <w:r w:rsidRPr="00AF2248">
              <w:rPr>
                <w:rFonts w:ascii="Arial" w:hAnsi="Arial" w:cs="Arial"/>
              </w:rPr>
              <w:t>1/1</w:t>
            </w:r>
          </w:p>
        </w:tc>
        <w:tc>
          <w:tcPr>
            <w:tcW w:w="1701" w:type="dxa"/>
            <w:vAlign w:val="center"/>
          </w:tcPr>
          <w:p w14:paraId="03C989FA" w14:textId="77777777" w:rsidR="00E20544" w:rsidRDefault="00E20544" w:rsidP="00E20544">
            <w:pPr>
              <w:jc w:val="center"/>
              <w:rPr>
                <w:rFonts w:ascii="Arial" w:hAnsi="Arial" w:cs="Arial"/>
              </w:rPr>
            </w:pPr>
            <w:r>
              <w:rPr>
                <w:rFonts w:ascii="Arial" w:hAnsi="Arial" w:cs="Arial"/>
              </w:rPr>
              <w:t>Konut Alanı Ayrık Nizam</w:t>
            </w:r>
          </w:p>
          <w:p w14:paraId="65BEE913" w14:textId="77777777" w:rsidR="00E20544" w:rsidRDefault="00E20544" w:rsidP="00E20544">
            <w:pPr>
              <w:jc w:val="center"/>
              <w:rPr>
                <w:rFonts w:ascii="Arial" w:hAnsi="Arial" w:cs="Arial"/>
              </w:rPr>
            </w:pPr>
            <w:r>
              <w:rPr>
                <w:rFonts w:ascii="Arial" w:hAnsi="Arial" w:cs="Arial"/>
              </w:rPr>
              <w:t>E=0.30/0.60</w:t>
            </w:r>
          </w:p>
          <w:p w14:paraId="6298A3BF" w14:textId="68007303" w:rsidR="00E20544" w:rsidRDefault="00E20544" w:rsidP="00E20544">
            <w:pPr>
              <w:jc w:val="center"/>
              <w:rPr>
                <w:rFonts w:ascii="Arial" w:hAnsi="Arial" w:cs="Arial"/>
              </w:rPr>
            </w:pPr>
            <w:r>
              <w:rPr>
                <w:rFonts w:ascii="Arial" w:hAnsi="Arial" w:cs="Arial"/>
              </w:rPr>
              <w:t>H MAX:6.50</w:t>
            </w:r>
          </w:p>
        </w:tc>
        <w:tc>
          <w:tcPr>
            <w:tcW w:w="851" w:type="dxa"/>
            <w:vAlign w:val="center"/>
          </w:tcPr>
          <w:p w14:paraId="14CED11F" w14:textId="7449369E" w:rsidR="00E20544" w:rsidRPr="00AF2248" w:rsidRDefault="00E20544" w:rsidP="00E20544">
            <w:pPr>
              <w:jc w:val="center"/>
              <w:rPr>
                <w:rFonts w:ascii="Arial" w:hAnsi="Arial" w:cs="Arial"/>
              </w:rPr>
            </w:pPr>
            <w:r w:rsidRPr="00AF2248">
              <w:rPr>
                <w:rFonts w:ascii="Arial" w:hAnsi="Arial" w:cs="Arial"/>
              </w:rPr>
              <w:t>BOŞ</w:t>
            </w:r>
          </w:p>
        </w:tc>
        <w:tc>
          <w:tcPr>
            <w:tcW w:w="1417" w:type="dxa"/>
            <w:vAlign w:val="center"/>
          </w:tcPr>
          <w:p w14:paraId="5D3959F7" w14:textId="058EEA65" w:rsidR="00E20544" w:rsidRDefault="008B6A8F" w:rsidP="00E20544">
            <w:pPr>
              <w:pStyle w:val="AralkYok"/>
              <w:jc w:val="center"/>
              <w:rPr>
                <w:rFonts w:ascii="Arial" w:hAnsi="Arial" w:cs="Arial"/>
                <w:sz w:val="20"/>
                <w:szCs w:val="20"/>
              </w:rPr>
            </w:pPr>
            <w:r>
              <w:rPr>
                <w:rFonts w:ascii="Arial" w:hAnsi="Arial" w:cs="Arial"/>
                <w:sz w:val="20"/>
                <w:szCs w:val="20"/>
              </w:rPr>
              <w:t>1.025.200,00</w:t>
            </w:r>
            <w:r w:rsidR="00E20544">
              <w:rPr>
                <w:rFonts w:ascii="Arial" w:hAnsi="Arial" w:cs="Arial"/>
                <w:sz w:val="20"/>
                <w:szCs w:val="20"/>
              </w:rPr>
              <w:t xml:space="preserve"> TL</w:t>
            </w:r>
          </w:p>
        </w:tc>
        <w:tc>
          <w:tcPr>
            <w:tcW w:w="727" w:type="dxa"/>
            <w:vAlign w:val="center"/>
          </w:tcPr>
          <w:p w14:paraId="7C3D5269" w14:textId="6654C7B7" w:rsidR="00E20544" w:rsidRDefault="008B6A8F" w:rsidP="00E20544">
            <w:pPr>
              <w:jc w:val="center"/>
              <w:rPr>
                <w:rFonts w:ascii="Arial" w:hAnsi="Arial" w:cs="Arial"/>
                <w:sz w:val="16"/>
                <w:szCs w:val="16"/>
              </w:rPr>
            </w:pPr>
            <w:r>
              <w:rPr>
                <w:rFonts w:ascii="Arial" w:hAnsi="Arial" w:cs="Arial"/>
                <w:sz w:val="16"/>
                <w:szCs w:val="16"/>
              </w:rPr>
              <w:t>30.800</w:t>
            </w:r>
            <w:r w:rsidR="00E20544">
              <w:rPr>
                <w:rFonts w:ascii="Arial" w:hAnsi="Arial" w:cs="Arial"/>
                <w:sz w:val="16"/>
                <w:szCs w:val="16"/>
              </w:rPr>
              <w:t xml:space="preserve"> TL</w:t>
            </w:r>
          </w:p>
        </w:tc>
        <w:tc>
          <w:tcPr>
            <w:tcW w:w="772" w:type="dxa"/>
            <w:vAlign w:val="center"/>
          </w:tcPr>
          <w:p w14:paraId="578F85BF" w14:textId="5177DB7C" w:rsidR="00E20544" w:rsidRDefault="00E20544" w:rsidP="00E20544">
            <w:pPr>
              <w:jc w:val="center"/>
              <w:rPr>
                <w:rFonts w:ascii="Arial" w:hAnsi="Arial" w:cs="Arial"/>
              </w:rPr>
            </w:pPr>
            <w:r>
              <w:rPr>
                <w:rFonts w:ascii="Arial" w:hAnsi="Arial" w:cs="Arial"/>
              </w:rPr>
              <w:t>10.10</w:t>
            </w:r>
          </w:p>
        </w:tc>
      </w:tr>
      <w:tr w:rsidR="00E20544" w:rsidRPr="00AF2248" w14:paraId="7A0215E6" w14:textId="77777777" w:rsidTr="008B6A8F">
        <w:tc>
          <w:tcPr>
            <w:tcW w:w="405" w:type="dxa"/>
            <w:vAlign w:val="center"/>
          </w:tcPr>
          <w:p w14:paraId="539CCD65" w14:textId="1EDA385C" w:rsidR="00E20544" w:rsidRDefault="00E5256A" w:rsidP="00E20544">
            <w:pPr>
              <w:jc w:val="center"/>
              <w:rPr>
                <w:rFonts w:ascii="Arial" w:hAnsi="Arial" w:cs="Arial"/>
              </w:rPr>
            </w:pPr>
            <w:r>
              <w:rPr>
                <w:rFonts w:ascii="Arial" w:hAnsi="Arial" w:cs="Arial"/>
              </w:rPr>
              <w:t>3</w:t>
            </w:r>
          </w:p>
        </w:tc>
        <w:tc>
          <w:tcPr>
            <w:tcW w:w="1134" w:type="dxa"/>
            <w:gridSpan w:val="2"/>
            <w:vAlign w:val="center"/>
          </w:tcPr>
          <w:p w14:paraId="418085A5" w14:textId="1DA9823A" w:rsidR="00E20544" w:rsidRDefault="00E20544" w:rsidP="00E20544">
            <w:pPr>
              <w:jc w:val="center"/>
              <w:rPr>
                <w:rFonts w:ascii="Arial" w:hAnsi="Arial" w:cs="Arial"/>
                <w:sz w:val="20"/>
                <w:szCs w:val="20"/>
              </w:rPr>
            </w:pPr>
            <w:r>
              <w:rPr>
                <w:rFonts w:ascii="Arial" w:hAnsi="Arial" w:cs="Arial"/>
                <w:sz w:val="20"/>
                <w:szCs w:val="20"/>
              </w:rPr>
              <w:t>Avdan Mahallesi</w:t>
            </w:r>
          </w:p>
        </w:tc>
        <w:tc>
          <w:tcPr>
            <w:tcW w:w="709" w:type="dxa"/>
            <w:vAlign w:val="center"/>
          </w:tcPr>
          <w:p w14:paraId="7A93CF46" w14:textId="0AF5B960" w:rsidR="00E20544" w:rsidRDefault="00E20544" w:rsidP="00E20544">
            <w:pPr>
              <w:jc w:val="center"/>
              <w:rPr>
                <w:rFonts w:ascii="Arial" w:hAnsi="Arial" w:cs="Arial"/>
              </w:rPr>
            </w:pPr>
            <w:r>
              <w:rPr>
                <w:rFonts w:ascii="Arial" w:hAnsi="Arial" w:cs="Arial"/>
              </w:rPr>
              <w:t>494</w:t>
            </w:r>
          </w:p>
        </w:tc>
        <w:tc>
          <w:tcPr>
            <w:tcW w:w="709" w:type="dxa"/>
            <w:vAlign w:val="center"/>
          </w:tcPr>
          <w:p w14:paraId="1383A373" w14:textId="0D1AFEAA" w:rsidR="00E20544" w:rsidRDefault="00E20544" w:rsidP="00E20544">
            <w:pPr>
              <w:pStyle w:val="AralkYok"/>
              <w:jc w:val="center"/>
              <w:rPr>
                <w:rFonts w:ascii="Arial" w:hAnsi="Arial" w:cs="Arial"/>
              </w:rPr>
            </w:pPr>
            <w:r>
              <w:rPr>
                <w:rFonts w:ascii="Arial" w:hAnsi="Arial" w:cs="Arial"/>
              </w:rPr>
              <w:t>1</w:t>
            </w:r>
            <w:r>
              <w:rPr>
                <w:rFonts w:ascii="Arial" w:hAnsi="Arial" w:cs="Arial"/>
              </w:rPr>
              <w:t>1</w:t>
            </w:r>
          </w:p>
        </w:tc>
        <w:tc>
          <w:tcPr>
            <w:tcW w:w="992" w:type="dxa"/>
            <w:vAlign w:val="center"/>
          </w:tcPr>
          <w:p w14:paraId="3C221F5C" w14:textId="62BC08C1" w:rsidR="00E20544" w:rsidRDefault="00E20544" w:rsidP="00E20544">
            <w:pPr>
              <w:pStyle w:val="AralkYok"/>
              <w:jc w:val="center"/>
              <w:rPr>
                <w:rFonts w:ascii="Arial" w:hAnsi="Arial" w:cs="Arial"/>
              </w:rPr>
            </w:pPr>
            <w:r>
              <w:rPr>
                <w:rFonts w:ascii="Arial" w:hAnsi="Arial" w:cs="Arial"/>
              </w:rPr>
              <w:t>463,99</w:t>
            </w:r>
          </w:p>
        </w:tc>
        <w:tc>
          <w:tcPr>
            <w:tcW w:w="1559" w:type="dxa"/>
            <w:vAlign w:val="center"/>
          </w:tcPr>
          <w:p w14:paraId="0419E930" w14:textId="4AF2DCED" w:rsidR="00E20544" w:rsidRPr="00AF2248" w:rsidRDefault="00E20544" w:rsidP="00E20544">
            <w:pPr>
              <w:jc w:val="center"/>
              <w:rPr>
                <w:rFonts w:ascii="Arial" w:hAnsi="Arial" w:cs="Arial"/>
              </w:rPr>
            </w:pPr>
            <w:r w:rsidRPr="00AF2248">
              <w:rPr>
                <w:rFonts w:ascii="Arial" w:hAnsi="Arial" w:cs="Arial"/>
              </w:rPr>
              <w:t>KIZILKAYA BELEDİYESİ</w:t>
            </w:r>
          </w:p>
        </w:tc>
        <w:tc>
          <w:tcPr>
            <w:tcW w:w="567" w:type="dxa"/>
            <w:vAlign w:val="center"/>
          </w:tcPr>
          <w:p w14:paraId="711384F7" w14:textId="62124118" w:rsidR="00E20544" w:rsidRPr="00AF2248" w:rsidRDefault="00E20544" w:rsidP="00E20544">
            <w:pPr>
              <w:jc w:val="center"/>
              <w:rPr>
                <w:rFonts w:ascii="Arial" w:hAnsi="Arial" w:cs="Arial"/>
              </w:rPr>
            </w:pPr>
            <w:r w:rsidRPr="00AF2248">
              <w:rPr>
                <w:rFonts w:ascii="Arial" w:hAnsi="Arial" w:cs="Arial"/>
              </w:rPr>
              <w:t>1/1</w:t>
            </w:r>
          </w:p>
        </w:tc>
        <w:tc>
          <w:tcPr>
            <w:tcW w:w="1701" w:type="dxa"/>
            <w:vAlign w:val="center"/>
          </w:tcPr>
          <w:p w14:paraId="71581D1E" w14:textId="77777777" w:rsidR="00E20544" w:rsidRDefault="00E20544" w:rsidP="00E20544">
            <w:pPr>
              <w:jc w:val="center"/>
              <w:rPr>
                <w:rFonts w:ascii="Arial" w:hAnsi="Arial" w:cs="Arial"/>
              </w:rPr>
            </w:pPr>
            <w:r>
              <w:rPr>
                <w:rFonts w:ascii="Arial" w:hAnsi="Arial" w:cs="Arial"/>
              </w:rPr>
              <w:t>Konut Alanı Ayrık Nizam</w:t>
            </w:r>
          </w:p>
          <w:p w14:paraId="5C61FB36" w14:textId="77777777" w:rsidR="00E20544" w:rsidRDefault="00E20544" w:rsidP="00E20544">
            <w:pPr>
              <w:jc w:val="center"/>
              <w:rPr>
                <w:rFonts w:ascii="Arial" w:hAnsi="Arial" w:cs="Arial"/>
              </w:rPr>
            </w:pPr>
            <w:r>
              <w:rPr>
                <w:rFonts w:ascii="Arial" w:hAnsi="Arial" w:cs="Arial"/>
              </w:rPr>
              <w:t>E=0.30/0.60</w:t>
            </w:r>
          </w:p>
          <w:p w14:paraId="14E0F038" w14:textId="35EF3570" w:rsidR="00E20544" w:rsidRDefault="00E20544" w:rsidP="00E20544">
            <w:pPr>
              <w:jc w:val="center"/>
              <w:rPr>
                <w:rFonts w:ascii="Arial" w:hAnsi="Arial" w:cs="Arial"/>
              </w:rPr>
            </w:pPr>
            <w:r>
              <w:rPr>
                <w:rFonts w:ascii="Arial" w:hAnsi="Arial" w:cs="Arial"/>
              </w:rPr>
              <w:t>H MAX:6.50</w:t>
            </w:r>
          </w:p>
        </w:tc>
        <w:tc>
          <w:tcPr>
            <w:tcW w:w="851" w:type="dxa"/>
            <w:vAlign w:val="center"/>
          </w:tcPr>
          <w:p w14:paraId="146C4AD2" w14:textId="34E1D5F7" w:rsidR="00E20544" w:rsidRPr="00AF2248" w:rsidRDefault="00E20544" w:rsidP="00E20544">
            <w:pPr>
              <w:jc w:val="center"/>
              <w:rPr>
                <w:rFonts w:ascii="Arial" w:hAnsi="Arial" w:cs="Arial"/>
              </w:rPr>
            </w:pPr>
            <w:r w:rsidRPr="00AF2248">
              <w:rPr>
                <w:rFonts w:ascii="Arial" w:hAnsi="Arial" w:cs="Arial"/>
              </w:rPr>
              <w:t>BOŞ</w:t>
            </w:r>
          </w:p>
        </w:tc>
        <w:tc>
          <w:tcPr>
            <w:tcW w:w="1417" w:type="dxa"/>
            <w:vAlign w:val="center"/>
          </w:tcPr>
          <w:p w14:paraId="197F0FCA" w14:textId="098ADAFE" w:rsidR="00E20544" w:rsidRDefault="008B6A8F" w:rsidP="00E20544">
            <w:pPr>
              <w:pStyle w:val="AralkYok"/>
              <w:jc w:val="center"/>
              <w:rPr>
                <w:rFonts w:ascii="Arial" w:hAnsi="Arial" w:cs="Arial"/>
                <w:sz w:val="20"/>
                <w:szCs w:val="20"/>
              </w:rPr>
            </w:pPr>
            <w:r>
              <w:rPr>
                <w:rFonts w:ascii="Arial" w:hAnsi="Arial" w:cs="Arial"/>
                <w:sz w:val="20"/>
                <w:szCs w:val="20"/>
              </w:rPr>
              <w:t>1.020.778,00</w:t>
            </w:r>
            <w:r w:rsidR="00E20544">
              <w:rPr>
                <w:rFonts w:ascii="Arial" w:hAnsi="Arial" w:cs="Arial"/>
                <w:sz w:val="20"/>
                <w:szCs w:val="20"/>
              </w:rPr>
              <w:t xml:space="preserve"> TL</w:t>
            </w:r>
          </w:p>
        </w:tc>
        <w:tc>
          <w:tcPr>
            <w:tcW w:w="727" w:type="dxa"/>
            <w:vAlign w:val="center"/>
          </w:tcPr>
          <w:p w14:paraId="3A8D8662" w14:textId="35FE5B6B" w:rsidR="00E20544" w:rsidRDefault="008B6A8F" w:rsidP="00E20544">
            <w:pPr>
              <w:jc w:val="center"/>
              <w:rPr>
                <w:rFonts w:ascii="Arial" w:hAnsi="Arial" w:cs="Arial"/>
                <w:sz w:val="16"/>
                <w:szCs w:val="16"/>
              </w:rPr>
            </w:pPr>
            <w:r>
              <w:rPr>
                <w:rFonts w:ascii="Arial" w:hAnsi="Arial" w:cs="Arial"/>
                <w:sz w:val="16"/>
                <w:szCs w:val="16"/>
              </w:rPr>
              <w:t>30.650</w:t>
            </w:r>
            <w:r w:rsidR="00E20544">
              <w:rPr>
                <w:rFonts w:ascii="Arial" w:hAnsi="Arial" w:cs="Arial"/>
                <w:sz w:val="16"/>
                <w:szCs w:val="16"/>
              </w:rPr>
              <w:t xml:space="preserve"> TL</w:t>
            </w:r>
          </w:p>
        </w:tc>
        <w:tc>
          <w:tcPr>
            <w:tcW w:w="772" w:type="dxa"/>
            <w:vAlign w:val="center"/>
          </w:tcPr>
          <w:p w14:paraId="62693AD0" w14:textId="42630429" w:rsidR="00E20544" w:rsidRDefault="00E20544" w:rsidP="00E20544">
            <w:pPr>
              <w:jc w:val="center"/>
              <w:rPr>
                <w:rFonts w:ascii="Arial" w:hAnsi="Arial" w:cs="Arial"/>
              </w:rPr>
            </w:pPr>
            <w:r>
              <w:rPr>
                <w:rFonts w:ascii="Arial" w:hAnsi="Arial" w:cs="Arial"/>
              </w:rPr>
              <w:t>10.20</w:t>
            </w:r>
          </w:p>
        </w:tc>
      </w:tr>
    </w:tbl>
    <w:p w14:paraId="361DF02A" w14:textId="77777777" w:rsidR="00722FDF" w:rsidRPr="00AF2248" w:rsidRDefault="00722FDF" w:rsidP="00722FDF">
      <w:pPr>
        <w:rPr>
          <w:rFonts w:ascii="Arial" w:hAnsi="Arial" w:cs="Arial"/>
        </w:rPr>
      </w:pPr>
    </w:p>
    <w:p w14:paraId="359344C3" w14:textId="32C908E0" w:rsidR="00F5348F" w:rsidRPr="001F526B" w:rsidRDefault="00F5348F" w:rsidP="001F526B">
      <w:pPr>
        <w:ind w:firstLine="708"/>
        <w:jc w:val="both"/>
        <w:rPr>
          <w:rFonts w:ascii="Arial" w:hAnsi="Arial" w:cs="Arial"/>
          <w:b/>
        </w:rPr>
      </w:pPr>
      <w:r w:rsidRPr="00AF2248">
        <w:rPr>
          <w:rFonts w:ascii="Arial" w:hAnsi="Arial" w:cs="Arial"/>
        </w:rPr>
        <w:lastRenderedPageBreak/>
        <w:t xml:space="preserve">Yukarıda liste halinde evsaf bilgileri </w:t>
      </w:r>
      <w:proofErr w:type="spellStart"/>
      <w:r w:rsidRPr="00AF2248">
        <w:rPr>
          <w:rFonts w:ascii="Arial" w:hAnsi="Arial" w:cs="Arial"/>
        </w:rPr>
        <w:t>ie</w:t>
      </w:r>
      <w:proofErr w:type="spellEnd"/>
      <w:r w:rsidRPr="00AF2248">
        <w:rPr>
          <w:rFonts w:ascii="Arial" w:hAnsi="Arial" w:cs="Arial"/>
        </w:rPr>
        <w:t xml:space="preserve"> muhammen satış bedeli ve geçici teminat miktarı belirtilen Kızılkaya Belediyesine ait taşınmazlar Belediye encümeni</w:t>
      </w:r>
      <w:r w:rsidR="00D913A6">
        <w:rPr>
          <w:rFonts w:ascii="Arial" w:hAnsi="Arial" w:cs="Arial"/>
        </w:rPr>
        <w:t xml:space="preserve">mizin </w:t>
      </w:r>
      <w:r w:rsidR="00E5256A">
        <w:rPr>
          <w:rFonts w:ascii="Arial" w:hAnsi="Arial" w:cs="Arial"/>
        </w:rPr>
        <w:t>13</w:t>
      </w:r>
      <w:r w:rsidR="00D913A6">
        <w:rPr>
          <w:rFonts w:ascii="Arial" w:hAnsi="Arial" w:cs="Arial"/>
        </w:rPr>
        <w:t>.0</w:t>
      </w:r>
      <w:r w:rsidR="00E5256A">
        <w:rPr>
          <w:rFonts w:ascii="Arial" w:hAnsi="Arial" w:cs="Arial"/>
        </w:rPr>
        <w:t>7</w:t>
      </w:r>
      <w:r w:rsidR="00D913A6">
        <w:rPr>
          <w:rFonts w:ascii="Arial" w:hAnsi="Arial" w:cs="Arial"/>
        </w:rPr>
        <w:t>.202</w:t>
      </w:r>
      <w:r w:rsidR="00E5256A">
        <w:rPr>
          <w:rFonts w:ascii="Arial" w:hAnsi="Arial" w:cs="Arial"/>
        </w:rPr>
        <w:t>3</w:t>
      </w:r>
      <w:r w:rsidR="00D913A6">
        <w:rPr>
          <w:rFonts w:ascii="Arial" w:hAnsi="Arial" w:cs="Arial"/>
        </w:rPr>
        <w:t xml:space="preserve"> tarihli </w:t>
      </w:r>
      <w:r w:rsidR="00E5256A">
        <w:rPr>
          <w:rFonts w:ascii="Arial" w:hAnsi="Arial" w:cs="Arial"/>
        </w:rPr>
        <w:t>37</w:t>
      </w:r>
      <w:r w:rsidR="00D913A6">
        <w:rPr>
          <w:rFonts w:ascii="Arial" w:hAnsi="Arial" w:cs="Arial"/>
        </w:rPr>
        <w:t xml:space="preserve"> numaralı kararı ile </w:t>
      </w:r>
      <w:r w:rsidR="00E5256A">
        <w:rPr>
          <w:rFonts w:ascii="Arial" w:hAnsi="Arial" w:cs="Arial"/>
        </w:rPr>
        <w:t>28</w:t>
      </w:r>
      <w:r w:rsidR="00D913A6">
        <w:rPr>
          <w:rFonts w:ascii="Arial" w:hAnsi="Arial" w:cs="Arial"/>
        </w:rPr>
        <w:t>.0</w:t>
      </w:r>
      <w:r w:rsidR="00E5256A">
        <w:rPr>
          <w:rFonts w:ascii="Arial" w:hAnsi="Arial" w:cs="Arial"/>
        </w:rPr>
        <w:t>7</w:t>
      </w:r>
      <w:r w:rsidR="00D913A6">
        <w:rPr>
          <w:rFonts w:ascii="Arial" w:hAnsi="Arial" w:cs="Arial"/>
        </w:rPr>
        <w:t>.202</w:t>
      </w:r>
      <w:r w:rsidR="00E5256A">
        <w:rPr>
          <w:rFonts w:ascii="Arial" w:hAnsi="Arial" w:cs="Arial"/>
        </w:rPr>
        <w:t>3</w:t>
      </w:r>
      <w:r w:rsidR="00D913A6">
        <w:rPr>
          <w:rFonts w:ascii="Arial" w:hAnsi="Arial" w:cs="Arial"/>
        </w:rPr>
        <w:t xml:space="preserve"> Cuma Günü</w:t>
      </w:r>
      <w:r w:rsidRPr="00AF2248">
        <w:rPr>
          <w:rFonts w:ascii="Arial" w:hAnsi="Arial" w:cs="Arial"/>
        </w:rPr>
        <w:t xml:space="preserve"> listede belirtilen saatte 2886 sayılı Devlet İhale Kanunun 45. Maddesine göre açık teklif usulü ile satılacaktır. </w:t>
      </w:r>
    </w:p>
    <w:p w14:paraId="6DC1CDF2" w14:textId="713CCC5B" w:rsidR="00F5348F" w:rsidRPr="00AF2248" w:rsidRDefault="00F5348F" w:rsidP="001F526B">
      <w:pPr>
        <w:jc w:val="both"/>
        <w:rPr>
          <w:rFonts w:ascii="Arial" w:hAnsi="Arial" w:cs="Arial"/>
        </w:rPr>
      </w:pPr>
      <w:r w:rsidRPr="00AF2248">
        <w:rPr>
          <w:rFonts w:ascii="Arial" w:hAnsi="Arial" w:cs="Arial"/>
        </w:rPr>
        <w:tab/>
        <w:t xml:space="preserve">İstekliler, ihaleye ilişkin bilgileri Kızılkaya Belediyesi Mali Hizmetler Müdürlüğünden görebilir ve taşınmaz mal satış </w:t>
      </w:r>
      <w:r w:rsidR="001F526B" w:rsidRPr="00AF2248">
        <w:rPr>
          <w:rFonts w:ascii="Arial" w:hAnsi="Arial" w:cs="Arial"/>
        </w:rPr>
        <w:t xml:space="preserve">şartnamesini </w:t>
      </w:r>
      <w:r w:rsidR="00E5256A">
        <w:rPr>
          <w:rFonts w:ascii="Arial" w:hAnsi="Arial" w:cs="Arial"/>
        </w:rPr>
        <w:t>100</w:t>
      </w:r>
      <w:r w:rsidRPr="00AF2248">
        <w:rPr>
          <w:rFonts w:ascii="Arial" w:hAnsi="Arial" w:cs="Arial"/>
        </w:rPr>
        <w:t>.00 TL ücret karşılığında satın alabilirler.</w:t>
      </w:r>
    </w:p>
    <w:p w14:paraId="3F06A657" w14:textId="77777777" w:rsidR="00F5348F" w:rsidRPr="00AF2248" w:rsidRDefault="00F5348F" w:rsidP="001F526B">
      <w:pPr>
        <w:jc w:val="both"/>
        <w:rPr>
          <w:rFonts w:ascii="Arial" w:hAnsi="Arial" w:cs="Arial"/>
        </w:rPr>
      </w:pPr>
      <w:r w:rsidRPr="00AF2248">
        <w:rPr>
          <w:rFonts w:ascii="Arial" w:hAnsi="Arial" w:cs="Arial"/>
        </w:rPr>
        <w:tab/>
        <w:t>Satışa sunulan taşınmazların işgal durumları listede mevcut olup, şartları sağlayan parseller ruhsatlı yapılaşmaya müsaittir.</w:t>
      </w:r>
    </w:p>
    <w:p w14:paraId="7D2820F5" w14:textId="77777777" w:rsidR="00F5348F" w:rsidRPr="001F526B" w:rsidRDefault="00B45B8C" w:rsidP="00722FDF">
      <w:pPr>
        <w:rPr>
          <w:rFonts w:ascii="Arial" w:hAnsi="Arial" w:cs="Arial"/>
          <w:b/>
        </w:rPr>
      </w:pPr>
      <w:r w:rsidRPr="001F526B">
        <w:rPr>
          <w:rFonts w:ascii="Arial" w:hAnsi="Arial" w:cs="Arial"/>
          <w:b/>
        </w:rPr>
        <w:t>MADDE 3. MUHAMMEN BEDEL VE GEÇİCİ TEMİNAT MİKTARLARI</w:t>
      </w:r>
    </w:p>
    <w:p w14:paraId="0785508B" w14:textId="77777777" w:rsidR="00B45B8C" w:rsidRPr="00AF2248" w:rsidRDefault="00B45B8C" w:rsidP="001F526B">
      <w:pPr>
        <w:jc w:val="both"/>
        <w:rPr>
          <w:rFonts w:ascii="Arial" w:hAnsi="Arial" w:cs="Arial"/>
        </w:rPr>
      </w:pPr>
      <w:r w:rsidRPr="00AF2248">
        <w:rPr>
          <w:rFonts w:ascii="Arial" w:hAnsi="Arial" w:cs="Arial"/>
        </w:rPr>
        <w:tab/>
        <w:t>Taşınmazın muhammen satış bedeli ve geçici teminat miktarı, yukarıda madde 2 ‘ de gösterilmiştir.</w:t>
      </w:r>
    </w:p>
    <w:p w14:paraId="206F8996" w14:textId="77777777" w:rsidR="00B45B8C" w:rsidRPr="00AF2248" w:rsidRDefault="00B45B8C" w:rsidP="001F526B">
      <w:pPr>
        <w:jc w:val="both"/>
        <w:rPr>
          <w:rFonts w:ascii="Arial" w:hAnsi="Arial" w:cs="Arial"/>
        </w:rPr>
      </w:pPr>
      <w:r w:rsidRPr="00AF2248">
        <w:rPr>
          <w:rFonts w:ascii="Arial" w:hAnsi="Arial" w:cs="Arial"/>
        </w:rPr>
        <w:tab/>
        <w:t>İstekliler söz konusu gayrimenkulün satış ihalesine katılabilmek için taşınmazın muhammen bedeli üzerinden 2886 sayılı kanunun 25. Maddesi uyarınca en az % 3 (yüzde üç) nispetinde geçici teminatı nakit veya limit dahili banka teminat mektubu ile yatırmak zorundadır.</w:t>
      </w:r>
    </w:p>
    <w:p w14:paraId="71FE15F5" w14:textId="77777777" w:rsidR="00B45B8C" w:rsidRPr="00AF2248" w:rsidRDefault="00B45B8C" w:rsidP="001F526B">
      <w:pPr>
        <w:jc w:val="both"/>
        <w:rPr>
          <w:rFonts w:ascii="Arial" w:hAnsi="Arial" w:cs="Arial"/>
        </w:rPr>
      </w:pPr>
      <w:r w:rsidRPr="00AF2248">
        <w:rPr>
          <w:rFonts w:ascii="Arial" w:hAnsi="Arial" w:cs="Arial"/>
        </w:rPr>
        <w:tab/>
        <w:t xml:space="preserve">İştirakçilerin banka teminat mektubu veya geçici teminat bedeli ile şartname </w:t>
      </w:r>
      <w:r w:rsidR="00CB290C">
        <w:rPr>
          <w:rFonts w:ascii="Arial" w:hAnsi="Arial" w:cs="Arial"/>
        </w:rPr>
        <w:t>alındı bedelini ihale tarihine</w:t>
      </w:r>
      <w:r w:rsidRPr="00AF2248">
        <w:rPr>
          <w:rFonts w:ascii="Arial" w:hAnsi="Arial" w:cs="Arial"/>
        </w:rPr>
        <w:t xml:space="preserve"> kadar belediyemiz veznesine yatırmaları ve ihale dosyası ile birlikte Mali Hizmetler Müdürlüğüne teslim etmeleri gerekmektedir.</w:t>
      </w:r>
    </w:p>
    <w:p w14:paraId="3B9D495F" w14:textId="7E01D74C" w:rsidR="00B45B8C" w:rsidRDefault="00B45B8C" w:rsidP="001F526B">
      <w:pPr>
        <w:jc w:val="both"/>
        <w:rPr>
          <w:rFonts w:ascii="Arial" w:hAnsi="Arial" w:cs="Arial"/>
        </w:rPr>
      </w:pPr>
      <w:r w:rsidRPr="00AF2248">
        <w:rPr>
          <w:rFonts w:ascii="Arial" w:hAnsi="Arial" w:cs="Arial"/>
        </w:rPr>
        <w:tab/>
        <w:t xml:space="preserve">Üzerine ihale kalmayanlara geçici teminatları </w:t>
      </w:r>
      <w:r w:rsidR="00650176" w:rsidRPr="00AF2248">
        <w:rPr>
          <w:rFonts w:ascii="Arial" w:hAnsi="Arial" w:cs="Arial"/>
        </w:rPr>
        <w:t xml:space="preserve">geri </w:t>
      </w:r>
      <w:r w:rsidR="009D0BB7">
        <w:rPr>
          <w:rFonts w:ascii="Arial" w:hAnsi="Arial" w:cs="Arial"/>
        </w:rPr>
        <w:t>iade edilir</w:t>
      </w:r>
      <w:r w:rsidR="00650176" w:rsidRPr="00AF2248">
        <w:rPr>
          <w:rFonts w:ascii="Arial" w:hAnsi="Arial" w:cs="Arial"/>
        </w:rPr>
        <w:t>, şartname bedelleri ödenmez.</w:t>
      </w:r>
    </w:p>
    <w:p w14:paraId="258D5A94" w14:textId="3AD8AC31" w:rsidR="004E4219" w:rsidRDefault="004E4219" w:rsidP="001F526B">
      <w:pPr>
        <w:jc w:val="both"/>
        <w:rPr>
          <w:rFonts w:ascii="Arial" w:hAnsi="Arial" w:cs="Arial"/>
        </w:rPr>
      </w:pPr>
    </w:p>
    <w:p w14:paraId="2552B822" w14:textId="77777777" w:rsidR="004E4219" w:rsidRPr="00AF2248" w:rsidRDefault="004E4219" w:rsidP="001F526B">
      <w:pPr>
        <w:jc w:val="both"/>
        <w:rPr>
          <w:rFonts w:ascii="Arial" w:hAnsi="Arial" w:cs="Arial"/>
        </w:rPr>
      </w:pPr>
    </w:p>
    <w:p w14:paraId="1C14949C" w14:textId="77777777" w:rsidR="00303D48" w:rsidRPr="001F526B" w:rsidRDefault="00303D48" w:rsidP="00722FDF">
      <w:pPr>
        <w:rPr>
          <w:rFonts w:ascii="Arial" w:hAnsi="Arial" w:cs="Arial"/>
          <w:b/>
        </w:rPr>
      </w:pPr>
      <w:r w:rsidRPr="001F526B">
        <w:rPr>
          <w:rFonts w:ascii="Arial" w:hAnsi="Arial" w:cs="Arial"/>
          <w:b/>
        </w:rPr>
        <w:t>MADDE 4 İHALEYE KATILMA ŞARTLARI</w:t>
      </w:r>
    </w:p>
    <w:p w14:paraId="7E18BE60" w14:textId="77777777" w:rsidR="00303D48" w:rsidRPr="00AF2248" w:rsidRDefault="00303D48" w:rsidP="001F526B">
      <w:pPr>
        <w:ind w:firstLine="708"/>
        <w:jc w:val="both"/>
        <w:rPr>
          <w:rFonts w:ascii="Arial" w:hAnsi="Arial" w:cs="Arial"/>
        </w:rPr>
      </w:pPr>
      <w:r w:rsidRPr="00AF2248">
        <w:rPr>
          <w:rFonts w:ascii="Arial" w:hAnsi="Arial" w:cs="Arial"/>
        </w:rPr>
        <w:t>Her parsel bağımsız ihale olup, katılmak istenilen her parsel için ayrı dosya verilecektir.</w:t>
      </w:r>
    </w:p>
    <w:p w14:paraId="164C621D" w14:textId="77777777" w:rsidR="00303D48" w:rsidRPr="00AF2248" w:rsidRDefault="00303D48" w:rsidP="001F526B">
      <w:pPr>
        <w:ind w:firstLine="708"/>
        <w:jc w:val="both"/>
        <w:rPr>
          <w:rFonts w:ascii="Arial" w:hAnsi="Arial" w:cs="Arial"/>
        </w:rPr>
      </w:pPr>
      <w:r w:rsidRPr="00AF2248">
        <w:rPr>
          <w:rFonts w:ascii="Arial" w:hAnsi="Arial" w:cs="Arial"/>
        </w:rPr>
        <w:t>Birden fazla parsel ihalesine girilebilir.</w:t>
      </w:r>
    </w:p>
    <w:p w14:paraId="0B5CA21E" w14:textId="77777777" w:rsidR="00303D48" w:rsidRPr="00AF2248" w:rsidRDefault="00303D48" w:rsidP="001F526B">
      <w:pPr>
        <w:ind w:firstLine="708"/>
        <w:jc w:val="both"/>
        <w:rPr>
          <w:rFonts w:ascii="Arial" w:hAnsi="Arial" w:cs="Arial"/>
        </w:rPr>
      </w:pPr>
      <w:r w:rsidRPr="00AF2248">
        <w:rPr>
          <w:rFonts w:ascii="Arial" w:hAnsi="Arial" w:cs="Arial"/>
        </w:rPr>
        <w:t xml:space="preserve">2886 sayılı Devlet İhale Kanunu’ </w:t>
      </w:r>
      <w:proofErr w:type="spellStart"/>
      <w:r w:rsidRPr="00AF2248">
        <w:rPr>
          <w:rFonts w:ascii="Arial" w:hAnsi="Arial" w:cs="Arial"/>
        </w:rPr>
        <w:t>nda</w:t>
      </w:r>
      <w:proofErr w:type="spellEnd"/>
      <w:r w:rsidRPr="00AF2248">
        <w:rPr>
          <w:rFonts w:ascii="Arial" w:hAnsi="Arial" w:cs="Arial"/>
        </w:rPr>
        <w:t xml:space="preserve"> belirtilen niteliklere haiz olmak ve anılan Kanunda açıklanan biçimde teklifte bulunmak geçici teminatı yatırmak şarttır.</w:t>
      </w:r>
    </w:p>
    <w:p w14:paraId="7BC4197C" w14:textId="77777777" w:rsidR="00303D48" w:rsidRPr="00AF2248" w:rsidRDefault="00303D48" w:rsidP="001F526B">
      <w:pPr>
        <w:ind w:firstLine="708"/>
        <w:jc w:val="both"/>
        <w:rPr>
          <w:rFonts w:ascii="Arial" w:hAnsi="Arial" w:cs="Arial"/>
        </w:rPr>
      </w:pPr>
      <w:r w:rsidRPr="00AF2248">
        <w:rPr>
          <w:rFonts w:ascii="Arial" w:hAnsi="Arial" w:cs="Arial"/>
        </w:rPr>
        <w:t>İhaleye iştirak edecekler bedeli karşılığında şartname satın almak zorundadırlar.</w:t>
      </w:r>
    </w:p>
    <w:p w14:paraId="2D1299EB" w14:textId="27AD870E" w:rsidR="00361D36" w:rsidRPr="00AF2248" w:rsidRDefault="00361D36" w:rsidP="001F526B">
      <w:pPr>
        <w:ind w:firstLine="708"/>
        <w:jc w:val="both"/>
        <w:rPr>
          <w:rFonts w:ascii="Arial" w:hAnsi="Arial" w:cs="Arial"/>
        </w:rPr>
      </w:pPr>
      <w:r w:rsidRPr="00AF2248">
        <w:rPr>
          <w:rFonts w:ascii="Arial" w:hAnsi="Arial" w:cs="Arial"/>
        </w:rPr>
        <w:t>Kanunla</w:t>
      </w:r>
      <w:r w:rsidR="004E4219">
        <w:rPr>
          <w:rFonts w:ascii="Arial" w:hAnsi="Arial" w:cs="Arial"/>
        </w:rPr>
        <w:t>,</w:t>
      </w:r>
      <w:r w:rsidRPr="00AF2248">
        <w:rPr>
          <w:rFonts w:ascii="Arial" w:hAnsi="Arial" w:cs="Arial"/>
        </w:rPr>
        <w:t xml:space="preserve"> </w:t>
      </w:r>
      <w:r w:rsidR="00980DAA" w:rsidRPr="00AF2248">
        <w:rPr>
          <w:rFonts w:ascii="Arial" w:hAnsi="Arial" w:cs="Arial"/>
        </w:rPr>
        <w:t>Bakanlar K</w:t>
      </w:r>
      <w:r w:rsidRPr="00AF2248">
        <w:rPr>
          <w:rFonts w:ascii="Arial" w:hAnsi="Arial" w:cs="Arial"/>
        </w:rPr>
        <w:t>urulu kararı ile veya Resmi Gazetede yayımlanan yasaklama kararları ile geçici veya sürekli olarak genel katma ve özel bütçelerle idare olunan daire ve kuruluşlarla Kamu İktisadi Teşebbüsleri, ö</w:t>
      </w:r>
      <w:r w:rsidR="009D0BB7">
        <w:rPr>
          <w:rFonts w:ascii="Arial" w:hAnsi="Arial" w:cs="Arial"/>
        </w:rPr>
        <w:t>ğ</w:t>
      </w:r>
      <w:r w:rsidRPr="00AF2248">
        <w:rPr>
          <w:rFonts w:ascii="Arial" w:hAnsi="Arial" w:cs="Arial"/>
        </w:rPr>
        <w:t>renim kurumları ve bankaların ihalelere girmeleri yasaklanmış olanlar, ihale komisyonu üyeleri ile ihaleyi onaylayacak kişilerin eş ve üçüncü dereceye kadar kan ve sıhri hısımları doğrudan veya aracı kullanarak ihaleye katılamazlar.</w:t>
      </w:r>
    </w:p>
    <w:p w14:paraId="3DA78731" w14:textId="77777777" w:rsidR="00980DAA" w:rsidRPr="00AF2248" w:rsidRDefault="00980DAA" w:rsidP="001F526B">
      <w:pPr>
        <w:jc w:val="both"/>
        <w:rPr>
          <w:rFonts w:ascii="Arial" w:hAnsi="Arial" w:cs="Arial"/>
        </w:rPr>
      </w:pPr>
    </w:p>
    <w:p w14:paraId="5EFA2CD4" w14:textId="77777777" w:rsidR="00980DAA" w:rsidRPr="001F526B" w:rsidRDefault="00980DAA" w:rsidP="00722FDF">
      <w:pPr>
        <w:rPr>
          <w:rFonts w:ascii="Arial" w:hAnsi="Arial" w:cs="Arial"/>
          <w:b/>
        </w:rPr>
      </w:pPr>
      <w:r w:rsidRPr="001F526B">
        <w:rPr>
          <w:rFonts w:ascii="Arial" w:hAnsi="Arial" w:cs="Arial"/>
          <w:b/>
        </w:rPr>
        <w:lastRenderedPageBreak/>
        <w:t>MADDE 5. İHALE DOSYADINDA ARANACAK BELGELER</w:t>
      </w:r>
    </w:p>
    <w:p w14:paraId="3E96AC8A" w14:textId="77777777" w:rsidR="00980DAA" w:rsidRPr="00AF2248" w:rsidRDefault="00980DAA" w:rsidP="001F526B">
      <w:pPr>
        <w:jc w:val="both"/>
        <w:rPr>
          <w:rFonts w:ascii="Arial" w:hAnsi="Arial" w:cs="Arial"/>
        </w:rPr>
      </w:pPr>
      <w:r w:rsidRPr="00AF2248">
        <w:rPr>
          <w:rFonts w:ascii="Arial" w:hAnsi="Arial" w:cs="Arial"/>
        </w:rPr>
        <w:t>İhaleye girecekler 2886 sayılı devlet ihale Kanunun 5. ve 6. Maddelerindeki yazılı şartları taşımları gerekir.</w:t>
      </w:r>
    </w:p>
    <w:p w14:paraId="3565F6B6" w14:textId="68D10AEB" w:rsidR="00980DAA" w:rsidRDefault="00980DAA" w:rsidP="00722FDF">
      <w:pPr>
        <w:rPr>
          <w:rFonts w:ascii="Arial" w:hAnsi="Arial" w:cs="Arial"/>
        </w:rPr>
      </w:pPr>
      <w:r w:rsidRPr="00AF2248">
        <w:rPr>
          <w:rFonts w:ascii="Arial" w:hAnsi="Arial" w:cs="Arial"/>
        </w:rPr>
        <w:t>a-Gerçek Kişi İse;</w:t>
      </w:r>
      <w:r w:rsidRPr="00AF2248">
        <w:rPr>
          <w:rFonts w:ascii="Arial" w:hAnsi="Arial" w:cs="Arial"/>
        </w:rPr>
        <w:br/>
        <w:t>- Taşınmaz Mal Satış Şartnamesi,(Şartnamenin her sayfası ayrı ayrı ihaleye iştirak eden tarafından imzalanmak zorundadır.)</w:t>
      </w:r>
      <w:r w:rsidRPr="00AF2248">
        <w:rPr>
          <w:rFonts w:ascii="Arial" w:hAnsi="Arial" w:cs="Arial"/>
        </w:rPr>
        <w:br/>
        <w:t>- Geçici Teminat makbuzu,</w:t>
      </w:r>
      <w:r w:rsidRPr="00AF2248">
        <w:rPr>
          <w:rFonts w:ascii="Arial" w:hAnsi="Arial" w:cs="Arial"/>
        </w:rPr>
        <w:br/>
        <w:t>- Şartname alındı makbuzu,</w:t>
      </w:r>
      <w:r w:rsidRPr="00AF2248">
        <w:rPr>
          <w:rFonts w:ascii="Arial" w:hAnsi="Arial" w:cs="Arial"/>
        </w:rPr>
        <w:br/>
        <w:t>- Nüfus cüzdanı fotokopisi(</w:t>
      </w:r>
      <w:proofErr w:type="spellStart"/>
      <w:r w:rsidRPr="00AF2248">
        <w:rPr>
          <w:rFonts w:ascii="Arial" w:hAnsi="Arial" w:cs="Arial"/>
        </w:rPr>
        <w:t>TCKN</w:t>
      </w:r>
      <w:r w:rsidR="00403258">
        <w:rPr>
          <w:rFonts w:ascii="Arial" w:hAnsi="Arial" w:cs="Arial"/>
        </w:rPr>
        <w:t>o</w:t>
      </w:r>
      <w:proofErr w:type="spellEnd"/>
      <w:r w:rsidRPr="00AF2248">
        <w:rPr>
          <w:rFonts w:ascii="Arial" w:hAnsi="Arial" w:cs="Arial"/>
        </w:rPr>
        <w:t xml:space="preserve">' </w:t>
      </w:r>
      <w:proofErr w:type="spellStart"/>
      <w:r w:rsidRPr="00AF2248">
        <w:rPr>
          <w:rFonts w:ascii="Arial" w:hAnsi="Arial" w:cs="Arial"/>
        </w:rPr>
        <w:t>lu</w:t>
      </w:r>
      <w:proofErr w:type="spellEnd"/>
      <w:r w:rsidRPr="00AF2248">
        <w:rPr>
          <w:rFonts w:ascii="Arial" w:hAnsi="Arial" w:cs="Arial"/>
        </w:rPr>
        <w:t>),</w:t>
      </w:r>
      <w:r w:rsidRPr="00AF2248">
        <w:rPr>
          <w:rFonts w:ascii="Arial" w:hAnsi="Arial" w:cs="Arial"/>
        </w:rPr>
        <w:br/>
        <w:t>- Tebligat adresini belgeleyen Adres Beyan Belgesi</w:t>
      </w:r>
      <w:r w:rsidRPr="00AF2248">
        <w:rPr>
          <w:rFonts w:ascii="Arial" w:hAnsi="Arial" w:cs="Arial"/>
        </w:rPr>
        <w:br/>
        <w:t>- Vekaleten girecekler için Noterden düzenlemiş son üç aylık vekaletname örneği</w:t>
      </w:r>
      <w:r w:rsidRPr="00AF2248">
        <w:rPr>
          <w:rFonts w:ascii="Arial" w:hAnsi="Arial" w:cs="Arial"/>
        </w:rPr>
        <w:br/>
        <w:t>b-Tüzel Kişi İse;</w:t>
      </w:r>
      <w:r w:rsidRPr="00AF2248">
        <w:rPr>
          <w:rFonts w:ascii="Arial" w:hAnsi="Arial" w:cs="Arial"/>
        </w:rPr>
        <w:br/>
        <w:t>- Taşınmaz Mal Satış Şartnamesi,(Şartnamenin her sayfası ayrı ayrı ihaleye iştirak eden tarafından imzalanmak zorundadır.)</w:t>
      </w:r>
      <w:r w:rsidRPr="00AF2248">
        <w:rPr>
          <w:rFonts w:ascii="Arial" w:hAnsi="Arial" w:cs="Arial"/>
        </w:rPr>
        <w:br/>
        <w:t>- Geçici Teminat makbuzu.</w:t>
      </w:r>
      <w:r w:rsidRPr="00AF2248">
        <w:rPr>
          <w:rFonts w:ascii="Arial" w:hAnsi="Arial" w:cs="Arial"/>
        </w:rPr>
        <w:br/>
        <w:t>-</w:t>
      </w:r>
      <w:r w:rsidR="00276952">
        <w:rPr>
          <w:rFonts w:ascii="Arial" w:hAnsi="Arial" w:cs="Arial"/>
        </w:rPr>
        <w:t xml:space="preserve"> </w:t>
      </w:r>
      <w:r w:rsidRPr="00AF2248">
        <w:rPr>
          <w:rFonts w:ascii="Arial" w:hAnsi="Arial" w:cs="Arial"/>
        </w:rPr>
        <w:t>Şartname alındı makbuzu,</w:t>
      </w:r>
      <w:r w:rsidRPr="00AF2248">
        <w:rPr>
          <w:rFonts w:ascii="Arial" w:hAnsi="Arial" w:cs="Arial"/>
        </w:rPr>
        <w:br/>
        <w:t>- Tebligat adresini belgeleyen Adres Beyan Belgesi</w:t>
      </w:r>
      <w:r w:rsidRPr="00AF2248">
        <w:rPr>
          <w:rFonts w:ascii="Arial" w:hAnsi="Arial" w:cs="Arial"/>
        </w:rPr>
        <w:br/>
        <w:t>- Ticaret Sicil Belgesi (Bağlı Bulunduğu odadan son bir yıllık)</w:t>
      </w:r>
      <w:r w:rsidRPr="00AF2248">
        <w:rPr>
          <w:rFonts w:ascii="Arial" w:hAnsi="Arial" w:cs="Arial"/>
        </w:rPr>
        <w:br/>
        <w:t>- Tüzel Kişiliği temsil ve ilzama yetkili olduğuna dair yetki belgesi,</w:t>
      </w:r>
      <w:r w:rsidRPr="00AF2248">
        <w:rPr>
          <w:rFonts w:ascii="Arial" w:hAnsi="Arial" w:cs="Arial"/>
        </w:rPr>
        <w:br/>
        <w:t>- İmza sirk</w:t>
      </w:r>
      <w:r w:rsidR="003746C4">
        <w:rPr>
          <w:rFonts w:ascii="Arial" w:hAnsi="Arial" w:cs="Arial"/>
        </w:rPr>
        <w:t>ü</w:t>
      </w:r>
      <w:r w:rsidRPr="00AF2248">
        <w:rPr>
          <w:rFonts w:ascii="Arial" w:hAnsi="Arial" w:cs="Arial"/>
        </w:rPr>
        <w:t>sü,</w:t>
      </w:r>
      <w:r w:rsidRPr="00AF2248">
        <w:rPr>
          <w:rFonts w:ascii="Arial" w:hAnsi="Arial" w:cs="Arial"/>
        </w:rPr>
        <w:br/>
        <w:t>- İsteklinin ortak girişim olması halinde şekli ve içeriği ilgili mevzuatlarca belirlenen noter tasdikli ortak girişim beyannamesi</w:t>
      </w:r>
    </w:p>
    <w:p w14:paraId="369CD7A0" w14:textId="3A08F170" w:rsidR="00F66C10" w:rsidRDefault="00F66C10" w:rsidP="00722FDF">
      <w:pPr>
        <w:rPr>
          <w:rFonts w:ascii="Arial" w:hAnsi="Arial" w:cs="Arial"/>
        </w:rPr>
      </w:pPr>
    </w:p>
    <w:p w14:paraId="04232723" w14:textId="77777777" w:rsidR="00F66C10" w:rsidRPr="00AF2248" w:rsidRDefault="00F66C10" w:rsidP="00722FDF">
      <w:pPr>
        <w:rPr>
          <w:rFonts w:ascii="Arial" w:hAnsi="Arial" w:cs="Arial"/>
        </w:rPr>
      </w:pPr>
    </w:p>
    <w:p w14:paraId="23B67006" w14:textId="77777777" w:rsidR="006A5751" w:rsidRPr="001F526B" w:rsidRDefault="006A5751" w:rsidP="00722FDF">
      <w:pPr>
        <w:rPr>
          <w:rFonts w:ascii="Arial" w:hAnsi="Arial" w:cs="Arial"/>
          <w:b/>
        </w:rPr>
      </w:pPr>
      <w:r w:rsidRPr="001F526B">
        <w:rPr>
          <w:rFonts w:ascii="Arial" w:hAnsi="Arial" w:cs="Arial"/>
          <w:b/>
        </w:rPr>
        <w:t>MADDE 6.İDARENİN YETKİSİ</w:t>
      </w:r>
    </w:p>
    <w:p w14:paraId="28F449BB" w14:textId="77777777" w:rsidR="006A5751" w:rsidRPr="00AF2248" w:rsidRDefault="006A5751" w:rsidP="001F526B">
      <w:pPr>
        <w:ind w:firstLine="708"/>
        <w:jc w:val="both"/>
        <w:rPr>
          <w:rFonts w:ascii="Arial" w:hAnsi="Arial" w:cs="Arial"/>
        </w:rPr>
      </w:pPr>
      <w:r w:rsidRPr="00AF2248">
        <w:rPr>
          <w:rFonts w:ascii="Arial" w:hAnsi="Arial" w:cs="Arial"/>
        </w:rPr>
        <w:t>İhale komisyonu gerekçesini kararda belirtmek suretiyle ihaleyi yapıp yapmamakta tamamen serbesttir. Komisyonun ihaleyi yapmama kararına itiraz edilemez.</w:t>
      </w:r>
    </w:p>
    <w:p w14:paraId="3EBD6393" w14:textId="77777777" w:rsidR="006A5751" w:rsidRPr="00AF2248" w:rsidRDefault="006A5751" w:rsidP="001F526B">
      <w:pPr>
        <w:ind w:firstLine="708"/>
        <w:jc w:val="both"/>
        <w:rPr>
          <w:rFonts w:ascii="Arial" w:hAnsi="Arial" w:cs="Arial"/>
        </w:rPr>
      </w:pPr>
      <w:r w:rsidRPr="00AF2248">
        <w:rPr>
          <w:rFonts w:ascii="Arial" w:hAnsi="Arial" w:cs="Arial"/>
        </w:rPr>
        <w:t>İhalenin yapılmamasına karar verilmesi halinde isteklilerden alınan geçici teminatlar iade edilecektir.</w:t>
      </w:r>
    </w:p>
    <w:p w14:paraId="02A1D3AD" w14:textId="77777777" w:rsidR="006A5751" w:rsidRPr="001F526B" w:rsidRDefault="006A5751" w:rsidP="00722FDF">
      <w:pPr>
        <w:rPr>
          <w:rFonts w:ascii="Arial" w:hAnsi="Arial" w:cs="Arial"/>
          <w:b/>
        </w:rPr>
      </w:pPr>
      <w:r w:rsidRPr="001F526B">
        <w:rPr>
          <w:rFonts w:ascii="Arial" w:hAnsi="Arial" w:cs="Arial"/>
          <w:b/>
        </w:rPr>
        <w:t>MADDE 7. İHALENİN ONAYI VE TEBLİĞİ</w:t>
      </w:r>
    </w:p>
    <w:p w14:paraId="15423C16" w14:textId="77777777" w:rsidR="006A5751" w:rsidRPr="00AF2248" w:rsidRDefault="00636526" w:rsidP="001F526B">
      <w:pPr>
        <w:ind w:firstLine="708"/>
        <w:jc w:val="both"/>
        <w:rPr>
          <w:rFonts w:ascii="Arial" w:hAnsi="Arial" w:cs="Arial"/>
        </w:rPr>
      </w:pPr>
      <w:r w:rsidRPr="00AF2248">
        <w:rPr>
          <w:rFonts w:ascii="Arial" w:hAnsi="Arial" w:cs="Arial"/>
        </w:rPr>
        <w:t>İhale komisyonu tarafından alınan ihale kararı ita amirince karar tarihlerinden itibaren en geç 15 iş günü içerisinde onaylanır veya iptal edilir. İta amirince (İhale Komisyonunca) karar iptal edilirse ihale hükümsüz sayılır.</w:t>
      </w:r>
    </w:p>
    <w:p w14:paraId="2907E03A" w14:textId="77777777" w:rsidR="00636526" w:rsidRPr="00AF2248" w:rsidRDefault="00636526" w:rsidP="001F526B">
      <w:pPr>
        <w:ind w:firstLine="708"/>
        <w:jc w:val="both"/>
        <w:rPr>
          <w:rFonts w:ascii="Arial" w:hAnsi="Arial" w:cs="Arial"/>
        </w:rPr>
      </w:pPr>
      <w:r w:rsidRPr="00AF2248">
        <w:rPr>
          <w:rFonts w:ascii="Arial" w:hAnsi="Arial" w:cs="Arial"/>
        </w:rPr>
        <w:t>İhale komisyonunca (ita amirince) onaylanan ihale kararları onaylandığı günden itibaren en geç 15 iş günü içerisinde alıcıya veya yasal temsilcisine imzası alınmak suretiyle elden veya iadeli taahhütlü mektupla tebliğ edilir.</w:t>
      </w:r>
    </w:p>
    <w:p w14:paraId="2E31DF72" w14:textId="761B68A7" w:rsidR="00636526" w:rsidRPr="00AF2248" w:rsidRDefault="006E4E7F" w:rsidP="00116E59">
      <w:pPr>
        <w:ind w:firstLine="708"/>
        <w:jc w:val="both"/>
        <w:rPr>
          <w:rFonts w:ascii="Arial" w:hAnsi="Arial" w:cs="Arial"/>
        </w:rPr>
      </w:pPr>
      <w:r w:rsidRPr="00AF2248">
        <w:rPr>
          <w:rFonts w:ascii="Arial" w:hAnsi="Arial" w:cs="Arial"/>
        </w:rPr>
        <w:lastRenderedPageBreak/>
        <w:t>Mektubun postaya verilmesini takip eden yedinci gün kararın müşteriye veya vekiline tebliğ tarihi sayılır.</w:t>
      </w:r>
    </w:p>
    <w:p w14:paraId="4A55F21A" w14:textId="77777777" w:rsidR="006E4E7F" w:rsidRPr="00AF2248" w:rsidRDefault="006E4E7F" w:rsidP="001F526B">
      <w:pPr>
        <w:ind w:firstLine="708"/>
        <w:jc w:val="both"/>
        <w:rPr>
          <w:rFonts w:ascii="Arial" w:hAnsi="Arial" w:cs="Arial"/>
        </w:rPr>
      </w:pPr>
      <w:r w:rsidRPr="00AF2248">
        <w:rPr>
          <w:rFonts w:ascii="Arial" w:hAnsi="Arial" w:cs="Arial"/>
        </w:rPr>
        <w:t>İhale kararlarının ita amirince iptal edilmesi halinde de, durum istekliye aynı şekilde bildirilir.</w:t>
      </w:r>
    </w:p>
    <w:p w14:paraId="5E35B98B" w14:textId="77777777" w:rsidR="006E4E7F" w:rsidRPr="00AF2248" w:rsidRDefault="006E4E7F" w:rsidP="001F526B">
      <w:pPr>
        <w:ind w:firstLine="708"/>
        <w:jc w:val="both"/>
        <w:rPr>
          <w:rFonts w:ascii="Arial" w:hAnsi="Arial" w:cs="Arial"/>
        </w:rPr>
      </w:pPr>
      <w:r w:rsidRPr="00AF2248">
        <w:rPr>
          <w:rFonts w:ascii="Arial" w:hAnsi="Arial" w:cs="Arial"/>
        </w:rPr>
        <w:t>Teklifleri uygun olarak değerlendirilmeyen isteklilerin Geçici Teminatları müracaatları halinde istekliler veya yasal temsilcilerine imza karşılığı iade edilir.</w:t>
      </w:r>
    </w:p>
    <w:p w14:paraId="4E1BEB21" w14:textId="77777777" w:rsidR="00A90046" w:rsidRPr="00AF2248" w:rsidRDefault="00A90046" w:rsidP="001F526B">
      <w:pPr>
        <w:ind w:firstLine="708"/>
        <w:jc w:val="both"/>
        <w:rPr>
          <w:rFonts w:ascii="Arial" w:hAnsi="Arial" w:cs="Arial"/>
        </w:rPr>
      </w:pPr>
      <w:r w:rsidRPr="00AF2248">
        <w:rPr>
          <w:rFonts w:ascii="Arial" w:hAnsi="Arial" w:cs="Arial"/>
        </w:rPr>
        <w:t>İhale sırasında hazır bulunmayan veya noterden tasdikli vekaletnameyi haiz bir vekil göndermeyen istekliler ihalenin yapılış tarzına ve sonucuna itiraz edemezler.</w:t>
      </w:r>
    </w:p>
    <w:p w14:paraId="20181E77" w14:textId="77777777" w:rsidR="00CA746A" w:rsidRPr="00AF2248" w:rsidRDefault="00CA746A" w:rsidP="00722FDF">
      <w:pPr>
        <w:rPr>
          <w:rFonts w:ascii="Arial" w:hAnsi="Arial" w:cs="Arial"/>
        </w:rPr>
      </w:pPr>
    </w:p>
    <w:p w14:paraId="58558E06" w14:textId="50C65136" w:rsidR="00CA746A" w:rsidRPr="001F526B" w:rsidRDefault="00CA746A" w:rsidP="006302A6">
      <w:pPr>
        <w:tabs>
          <w:tab w:val="left" w:pos="5700"/>
        </w:tabs>
        <w:rPr>
          <w:rFonts w:ascii="Arial" w:hAnsi="Arial" w:cs="Arial"/>
          <w:b/>
        </w:rPr>
      </w:pPr>
      <w:r w:rsidRPr="001F526B">
        <w:rPr>
          <w:rFonts w:ascii="Arial" w:hAnsi="Arial" w:cs="Arial"/>
          <w:b/>
        </w:rPr>
        <w:t>MADDE 8. HARÇ VE GİDERLER</w:t>
      </w:r>
      <w:r w:rsidR="006302A6">
        <w:rPr>
          <w:rFonts w:ascii="Arial" w:hAnsi="Arial" w:cs="Arial"/>
          <w:b/>
        </w:rPr>
        <w:tab/>
      </w:r>
    </w:p>
    <w:p w14:paraId="6536715E" w14:textId="5452BC89" w:rsidR="00CA746A" w:rsidRPr="00AF2248" w:rsidRDefault="00CA746A" w:rsidP="00350F02">
      <w:pPr>
        <w:ind w:firstLine="708"/>
        <w:jc w:val="both"/>
        <w:rPr>
          <w:rFonts w:ascii="Arial" w:hAnsi="Arial" w:cs="Arial"/>
        </w:rPr>
      </w:pPr>
      <w:r w:rsidRPr="00AF2248">
        <w:rPr>
          <w:rFonts w:ascii="Arial" w:hAnsi="Arial" w:cs="Arial"/>
        </w:rPr>
        <w:t xml:space="preserve">İhale ile ilgili olarak her türlü vergi, resim, harçları ve diğer ihale </w:t>
      </w:r>
      <w:r w:rsidR="006302A6" w:rsidRPr="00AF2248">
        <w:rPr>
          <w:rFonts w:ascii="Arial" w:hAnsi="Arial" w:cs="Arial"/>
        </w:rPr>
        <w:t>giderlerini ödemek</w:t>
      </w:r>
      <w:r w:rsidRPr="00AF2248">
        <w:rPr>
          <w:rFonts w:ascii="Arial" w:hAnsi="Arial" w:cs="Arial"/>
        </w:rPr>
        <w:t xml:space="preserve"> alıcıya ait olup, tebliğ tarihine müteakip 5 iş günü içerisinde ödenecektir.</w:t>
      </w:r>
    </w:p>
    <w:p w14:paraId="74A80048" w14:textId="77777777" w:rsidR="00CA746A" w:rsidRPr="00AF2248" w:rsidRDefault="00572BE5" w:rsidP="001F526B">
      <w:pPr>
        <w:ind w:firstLine="708"/>
        <w:jc w:val="both"/>
        <w:rPr>
          <w:rFonts w:ascii="Arial" w:hAnsi="Arial" w:cs="Arial"/>
        </w:rPr>
      </w:pPr>
      <w:r w:rsidRPr="00AF2248">
        <w:rPr>
          <w:rFonts w:ascii="Arial" w:hAnsi="Arial" w:cs="Arial"/>
        </w:rPr>
        <w:t xml:space="preserve">Alım satıma ilişkin olarak her türlü vergi resim harçları </w:t>
      </w:r>
      <w:r w:rsidR="00BD7FB0" w:rsidRPr="00AF2248">
        <w:rPr>
          <w:rFonts w:ascii="Arial" w:hAnsi="Arial" w:cs="Arial"/>
        </w:rPr>
        <w:t>alıcıya aittir.</w:t>
      </w:r>
    </w:p>
    <w:p w14:paraId="6C1FC1E4" w14:textId="77777777" w:rsidR="00BD7FB0" w:rsidRPr="00AF2248" w:rsidRDefault="00BD7FB0" w:rsidP="001F526B">
      <w:pPr>
        <w:ind w:firstLine="708"/>
        <w:jc w:val="both"/>
        <w:rPr>
          <w:rFonts w:ascii="Arial" w:hAnsi="Arial" w:cs="Arial"/>
        </w:rPr>
      </w:pPr>
      <w:r w:rsidRPr="00AF2248">
        <w:rPr>
          <w:rFonts w:ascii="Arial" w:hAnsi="Arial" w:cs="Arial"/>
        </w:rPr>
        <w:t>İhale konusu taşınmazın satışlarından K.D.V alınmayacaktır.</w:t>
      </w:r>
    </w:p>
    <w:p w14:paraId="195E2BDC" w14:textId="77777777" w:rsidR="00BD7FB0" w:rsidRPr="00AF2248" w:rsidRDefault="00BD7FB0" w:rsidP="00722FDF">
      <w:pPr>
        <w:rPr>
          <w:rFonts w:ascii="Arial" w:hAnsi="Arial" w:cs="Arial"/>
        </w:rPr>
      </w:pPr>
    </w:p>
    <w:p w14:paraId="4CC55D47" w14:textId="77777777" w:rsidR="00BD7FB0" w:rsidRPr="001F526B" w:rsidRDefault="00BD7FB0" w:rsidP="00722FDF">
      <w:pPr>
        <w:rPr>
          <w:rFonts w:ascii="Arial" w:hAnsi="Arial" w:cs="Arial"/>
          <w:b/>
        </w:rPr>
      </w:pPr>
      <w:r w:rsidRPr="001F526B">
        <w:rPr>
          <w:rFonts w:ascii="Arial" w:hAnsi="Arial" w:cs="Arial"/>
          <w:b/>
        </w:rPr>
        <w:t>MADDE 9. ALICININ GÖREV VE SORUMLULUĞU</w:t>
      </w:r>
    </w:p>
    <w:p w14:paraId="4A985C23" w14:textId="77777777" w:rsidR="00BD7FB0" w:rsidRPr="00AF2248" w:rsidRDefault="00CB290C" w:rsidP="001F526B">
      <w:pPr>
        <w:ind w:firstLine="708"/>
        <w:jc w:val="both"/>
        <w:rPr>
          <w:rFonts w:ascii="Arial" w:hAnsi="Arial" w:cs="Arial"/>
        </w:rPr>
      </w:pPr>
      <w:r>
        <w:rPr>
          <w:rFonts w:ascii="Arial" w:hAnsi="Arial" w:cs="Arial"/>
        </w:rPr>
        <w:t>Alıcı 2886 sayılı Devlet</w:t>
      </w:r>
      <w:r w:rsidR="00BD7FB0" w:rsidRPr="00AF2248">
        <w:rPr>
          <w:rFonts w:ascii="Arial" w:hAnsi="Arial" w:cs="Arial"/>
        </w:rPr>
        <w:t xml:space="preserve"> İhale Kanunun 31. Veya 76. Maddelerine göre onaylanan ihale kararının yukarıda açıklanan şekilde tebliğinden veya 32. Maddeye göre tebliğ sayılan günden itibaren beş iş günü içerisinde % 6 kesin teminat tutarı ile ihale masraflarını belediyeye ödeyerek sözleşme imzalayacaktır.</w:t>
      </w:r>
    </w:p>
    <w:p w14:paraId="52138168" w14:textId="77777777" w:rsidR="00BD7FB0" w:rsidRPr="00AF2248" w:rsidRDefault="00BD7FB0" w:rsidP="001F526B">
      <w:pPr>
        <w:ind w:firstLine="708"/>
        <w:jc w:val="both"/>
        <w:rPr>
          <w:rFonts w:ascii="Arial" w:hAnsi="Arial" w:cs="Arial"/>
        </w:rPr>
      </w:pPr>
      <w:r w:rsidRPr="00AF2248">
        <w:rPr>
          <w:rFonts w:ascii="Arial" w:hAnsi="Arial" w:cs="Arial"/>
        </w:rPr>
        <w:t xml:space="preserve">İhale bedelinin % 6 </w:t>
      </w:r>
      <w:proofErr w:type="spellStart"/>
      <w:r w:rsidRPr="00AF2248">
        <w:rPr>
          <w:rFonts w:ascii="Arial" w:hAnsi="Arial" w:cs="Arial"/>
        </w:rPr>
        <w:t>lık</w:t>
      </w:r>
      <w:proofErr w:type="spellEnd"/>
      <w:r w:rsidRPr="00AF2248">
        <w:rPr>
          <w:rFonts w:ascii="Arial" w:hAnsi="Arial" w:cs="Arial"/>
        </w:rPr>
        <w:t xml:space="preserve"> kısmı ile ihale masrafları tebliğ tarihini müteakip 5 iş günü kalan kısım ise 15 iş günü içerisinde peşin olarak ödeyecektir.</w:t>
      </w:r>
    </w:p>
    <w:p w14:paraId="515852B0" w14:textId="77777777" w:rsidR="00BD7FB0" w:rsidRPr="00AF2248" w:rsidRDefault="00BD7FB0" w:rsidP="001F526B">
      <w:pPr>
        <w:ind w:firstLine="708"/>
        <w:jc w:val="both"/>
        <w:rPr>
          <w:rFonts w:ascii="Arial" w:hAnsi="Arial" w:cs="Arial"/>
        </w:rPr>
      </w:pPr>
      <w:r w:rsidRPr="00AF2248">
        <w:rPr>
          <w:rFonts w:ascii="Arial" w:hAnsi="Arial" w:cs="Arial"/>
        </w:rPr>
        <w:t>Alıcının sözleşme hükümlerine uymaması durumunda taşınmazın sözleşmesi feshedilerek kesin teminatı olarak belirlenmiş tutar gelire irat kaydedilir. Ödenen fazla miktar faizsiz olarak alıcıya aynen iade edilir.</w:t>
      </w:r>
    </w:p>
    <w:p w14:paraId="446916F5" w14:textId="77777777" w:rsidR="00BD7FB0" w:rsidRPr="001F526B" w:rsidRDefault="00915CCD" w:rsidP="00722FDF">
      <w:pPr>
        <w:rPr>
          <w:rFonts w:ascii="Arial" w:hAnsi="Arial" w:cs="Arial"/>
          <w:b/>
        </w:rPr>
      </w:pPr>
      <w:r w:rsidRPr="001F526B">
        <w:rPr>
          <w:rFonts w:ascii="Arial" w:hAnsi="Arial" w:cs="Arial"/>
          <w:b/>
        </w:rPr>
        <w:t>MADDE 10. İDARENİN GÖREV VE SORUMLULUĞU</w:t>
      </w:r>
    </w:p>
    <w:p w14:paraId="0EA299DC" w14:textId="77777777" w:rsidR="00915CCD" w:rsidRPr="00AF2248" w:rsidRDefault="00915CCD" w:rsidP="001F526B">
      <w:pPr>
        <w:ind w:firstLine="708"/>
        <w:jc w:val="both"/>
        <w:rPr>
          <w:rFonts w:ascii="Arial" w:hAnsi="Arial" w:cs="Arial"/>
        </w:rPr>
      </w:pPr>
      <w:r w:rsidRPr="00AF2248">
        <w:rPr>
          <w:rFonts w:ascii="Arial" w:hAnsi="Arial" w:cs="Arial"/>
        </w:rPr>
        <w:t>Satışı yapılan taşınmazların tapu tescili ihale bedelinin ödenmesine müteakip yapılacaktır.</w:t>
      </w:r>
    </w:p>
    <w:p w14:paraId="0EF55322" w14:textId="77777777" w:rsidR="00915CCD" w:rsidRPr="00AF2248" w:rsidRDefault="00915CCD" w:rsidP="001F526B">
      <w:pPr>
        <w:ind w:firstLine="708"/>
        <w:jc w:val="both"/>
        <w:rPr>
          <w:rFonts w:ascii="Arial" w:hAnsi="Arial" w:cs="Arial"/>
        </w:rPr>
      </w:pPr>
      <w:r w:rsidRPr="00AF2248">
        <w:rPr>
          <w:rFonts w:ascii="Arial" w:hAnsi="Arial" w:cs="Arial"/>
        </w:rPr>
        <w:t>İdare alıcının yükümlülüğünü yerine getirmesinden itibaren 30 gün içerisinde şartnamede belirtilen sınır ve niteliğe göre satılan taşınmazı alıcıya teslim etmekle yükümlüdür.</w:t>
      </w:r>
    </w:p>
    <w:p w14:paraId="7482FA64" w14:textId="77777777" w:rsidR="00915CCD" w:rsidRPr="001F526B" w:rsidRDefault="00915CCD" w:rsidP="001F526B">
      <w:pPr>
        <w:jc w:val="both"/>
        <w:rPr>
          <w:rFonts w:ascii="Arial" w:hAnsi="Arial" w:cs="Arial"/>
          <w:b/>
          <w:i/>
        </w:rPr>
      </w:pPr>
      <w:r w:rsidRPr="001F526B">
        <w:rPr>
          <w:rFonts w:ascii="Arial" w:hAnsi="Arial" w:cs="Arial"/>
          <w:b/>
          <w:i/>
        </w:rPr>
        <w:t>BU ŞARTNAMEDEKİ ZORUNLULUĞA UYULMADIĞI TAKDİRDE PROTESTO ÇEKMEYE VE HÜKÜM ALMAYA GEREK KALMAKSIZIN İHALE BOZULUR VE KESİN TEMİNAT OLARAK BELİRLENEN TUTAR BELEDİYEYE GELİR KAYDEDİLİR.</w:t>
      </w:r>
    </w:p>
    <w:p w14:paraId="5FCCD3A0" w14:textId="77777777" w:rsidR="00C00760" w:rsidRPr="00AF2248" w:rsidRDefault="00C00760" w:rsidP="00722FDF">
      <w:pPr>
        <w:rPr>
          <w:rFonts w:ascii="Arial" w:hAnsi="Arial" w:cs="Arial"/>
        </w:rPr>
      </w:pPr>
    </w:p>
    <w:p w14:paraId="4FDF805C" w14:textId="77777777" w:rsidR="00C00760" w:rsidRPr="001F526B" w:rsidRDefault="00C00760" w:rsidP="00722FDF">
      <w:pPr>
        <w:rPr>
          <w:rFonts w:ascii="Arial" w:hAnsi="Arial" w:cs="Arial"/>
          <w:b/>
        </w:rPr>
      </w:pPr>
      <w:r w:rsidRPr="001F526B">
        <w:rPr>
          <w:rFonts w:ascii="Arial" w:hAnsi="Arial" w:cs="Arial"/>
          <w:b/>
        </w:rPr>
        <w:t>MADDE 11.HÜKÜM BULUNMAYAN HALLER</w:t>
      </w:r>
    </w:p>
    <w:p w14:paraId="4C4C1E17" w14:textId="77777777" w:rsidR="00C00760" w:rsidRPr="00AF2248" w:rsidRDefault="00C00760" w:rsidP="00722FDF">
      <w:pPr>
        <w:rPr>
          <w:rFonts w:ascii="Arial" w:hAnsi="Arial" w:cs="Arial"/>
        </w:rPr>
      </w:pPr>
    </w:p>
    <w:p w14:paraId="1F2B3BF0" w14:textId="77777777" w:rsidR="00C00760" w:rsidRPr="00AF2248" w:rsidRDefault="00C00760" w:rsidP="001F526B">
      <w:pPr>
        <w:ind w:firstLine="708"/>
        <w:jc w:val="both"/>
        <w:rPr>
          <w:rFonts w:ascii="Arial" w:hAnsi="Arial" w:cs="Arial"/>
        </w:rPr>
      </w:pPr>
      <w:r w:rsidRPr="00AF2248">
        <w:rPr>
          <w:rFonts w:ascii="Arial" w:hAnsi="Arial" w:cs="Arial"/>
        </w:rPr>
        <w:t>Şartname ve eklerinde hüküm bulunmayan hallerde 2886 sayılı Devlet İhale Kanununa göre işlem yapılacaktır.</w:t>
      </w:r>
    </w:p>
    <w:p w14:paraId="58A72906" w14:textId="77777777" w:rsidR="00C00760" w:rsidRPr="001F526B" w:rsidRDefault="00C00760" w:rsidP="00722FDF">
      <w:pPr>
        <w:rPr>
          <w:rFonts w:ascii="Arial" w:hAnsi="Arial" w:cs="Arial"/>
          <w:b/>
        </w:rPr>
      </w:pPr>
      <w:r w:rsidRPr="001F526B">
        <w:rPr>
          <w:rFonts w:ascii="Arial" w:hAnsi="Arial" w:cs="Arial"/>
          <w:b/>
        </w:rPr>
        <w:t>MADDE 12.İHTİLAFLARIN ÇÖZÜMÜ</w:t>
      </w:r>
    </w:p>
    <w:p w14:paraId="1FDDA5EC" w14:textId="77777777" w:rsidR="00C00760" w:rsidRPr="00AF2248" w:rsidRDefault="00C00760" w:rsidP="001F526B">
      <w:pPr>
        <w:jc w:val="both"/>
        <w:rPr>
          <w:rFonts w:ascii="Arial" w:hAnsi="Arial" w:cs="Arial"/>
        </w:rPr>
      </w:pPr>
    </w:p>
    <w:p w14:paraId="153300F0" w14:textId="77777777" w:rsidR="00C00760" w:rsidRPr="00AF2248" w:rsidRDefault="00C00760" w:rsidP="001F526B">
      <w:pPr>
        <w:ind w:firstLine="708"/>
        <w:jc w:val="both"/>
        <w:rPr>
          <w:rFonts w:ascii="Arial" w:hAnsi="Arial" w:cs="Arial"/>
        </w:rPr>
      </w:pPr>
      <w:r w:rsidRPr="00AF2248">
        <w:rPr>
          <w:rFonts w:ascii="Arial" w:hAnsi="Arial" w:cs="Arial"/>
        </w:rPr>
        <w:t>İhale konusu satışla ilgili olarak doğabilecek ihtilafların çözümünde Bucak mahkemeleri ve icra daireleri yetkilidir.</w:t>
      </w:r>
    </w:p>
    <w:p w14:paraId="60B7C57C" w14:textId="77777777" w:rsidR="00C00760" w:rsidRPr="001F526B" w:rsidRDefault="001231BB" w:rsidP="00722FDF">
      <w:pPr>
        <w:rPr>
          <w:rFonts w:ascii="Arial" w:hAnsi="Arial" w:cs="Arial"/>
          <w:b/>
        </w:rPr>
      </w:pPr>
      <w:r w:rsidRPr="001F526B">
        <w:rPr>
          <w:rFonts w:ascii="Arial" w:hAnsi="Arial" w:cs="Arial"/>
          <w:b/>
        </w:rPr>
        <w:t>MADDE 13. TAAHHÜTNAME</w:t>
      </w:r>
    </w:p>
    <w:p w14:paraId="05201F23" w14:textId="77777777" w:rsidR="001231BB" w:rsidRPr="00AF2248" w:rsidRDefault="001231BB" w:rsidP="00722FDF">
      <w:pPr>
        <w:rPr>
          <w:rFonts w:ascii="Arial" w:hAnsi="Arial" w:cs="Arial"/>
        </w:rPr>
      </w:pPr>
    </w:p>
    <w:p w14:paraId="3C572335" w14:textId="611CA882" w:rsidR="001231BB" w:rsidRPr="00AF2248" w:rsidRDefault="001231BB" w:rsidP="001F526B">
      <w:pPr>
        <w:ind w:firstLine="708"/>
        <w:jc w:val="both"/>
        <w:rPr>
          <w:rFonts w:ascii="Arial" w:hAnsi="Arial" w:cs="Arial"/>
        </w:rPr>
      </w:pPr>
      <w:r w:rsidRPr="00AF2248">
        <w:rPr>
          <w:rFonts w:ascii="Arial" w:hAnsi="Arial" w:cs="Arial"/>
        </w:rPr>
        <w:t>Taşınmaz malların fuzuli işgal altında bulunması halinde, fuzuli i</w:t>
      </w:r>
      <w:r w:rsidR="005F7152">
        <w:rPr>
          <w:rFonts w:ascii="Arial" w:hAnsi="Arial" w:cs="Arial"/>
        </w:rPr>
        <w:t>ş</w:t>
      </w:r>
      <w:r w:rsidRPr="00AF2248">
        <w:rPr>
          <w:rFonts w:ascii="Arial" w:hAnsi="Arial" w:cs="Arial"/>
        </w:rPr>
        <w:t>galli bu taşınmaz malların tahliyesi için belediyeye hiçbir sorumluluk yüklenmez ve müşteri bunu belediyeden isteyemez.</w:t>
      </w:r>
    </w:p>
    <w:p w14:paraId="75EE8982" w14:textId="77777777" w:rsidR="00737C5A" w:rsidRPr="00AF2248" w:rsidRDefault="00737C5A" w:rsidP="001F526B">
      <w:pPr>
        <w:ind w:firstLine="708"/>
        <w:jc w:val="both"/>
        <w:rPr>
          <w:rFonts w:ascii="Arial" w:hAnsi="Arial" w:cs="Arial"/>
        </w:rPr>
      </w:pPr>
      <w:r w:rsidRPr="00AF2248">
        <w:rPr>
          <w:rFonts w:ascii="Arial" w:hAnsi="Arial" w:cs="Arial"/>
        </w:rPr>
        <w:t>Bu şartnamede yazılı hususları tamamen okuyup anladığımı satışa sunulan taşınmazı yerinde gördüğümü imar durumu hakkında detaylı bilgi aldığımı şartname ve eklerinde belirtilen kurallara aynen uyacağımı taahhüt ederim.</w:t>
      </w:r>
    </w:p>
    <w:p w14:paraId="5B1E3796" w14:textId="77777777" w:rsidR="00737C5A" w:rsidRPr="00AF2248" w:rsidRDefault="00737C5A" w:rsidP="001F526B">
      <w:pPr>
        <w:ind w:firstLine="708"/>
        <w:jc w:val="both"/>
        <w:rPr>
          <w:rFonts w:ascii="Arial" w:hAnsi="Arial" w:cs="Arial"/>
        </w:rPr>
      </w:pPr>
      <w:r w:rsidRPr="00AF2248">
        <w:rPr>
          <w:rFonts w:ascii="Arial" w:hAnsi="Arial" w:cs="Arial"/>
        </w:rPr>
        <w:t xml:space="preserve">Her çeşit </w:t>
      </w:r>
      <w:r w:rsidR="001F526B" w:rsidRPr="00AF2248">
        <w:rPr>
          <w:rFonts w:ascii="Arial" w:hAnsi="Arial" w:cs="Arial"/>
        </w:rPr>
        <w:t>tebligat</w:t>
      </w:r>
      <w:r w:rsidRPr="00AF2248">
        <w:rPr>
          <w:rFonts w:ascii="Arial" w:hAnsi="Arial" w:cs="Arial"/>
        </w:rPr>
        <w:t xml:space="preserve"> aşağıdaki adresime yapılabilir.</w:t>
      </w:r>
    </w:p>
    <w:p w14:paraId="31475CF8" w14:textId="77777777" w:rsidR="00737C5A" w:rsidRPr="00AF2248" w:rsidRDefault="00737C5A" w:rsidP="00722FDF">
      <w:pPr>
        <w:rPr>
          <w:rFonts w:ascii="Arial" w:hAnsi="Arial" w:cs="Arial"/>
        </w:rPr>
      </w:pPr>
    </w:p>
    <w:p w14:paraId="19C66A04" w14:textId="77777777" w:rsidR="00737C5A" w:rsidRPr="00AF2248" w:rsidRDefault="00737C5A" w:rsidP="00722FDF">
      <w:pPr>
        <w:rPr>
          <w:rFonts w:ascii="Arial" w:hAnsi="Arial" w:cs="Arial"/>
        </w:rPr>
      </w:pPr>
      <w:r w:rsidRPr="00AF2248">
        <w:rPr>
          <w:rFonts w:ascii="Arial" w:hAnsi="Arial" w:cs="Arial"/>
        </w:rPr>
        <w:t>Adı Soyadı:</w:t>
      </w:r>
      <w:r w:rsidR="00E65D51">
        <w:rPr>
          <w:rFonts w:ascii="Arial" w:hAnsi="Arial" w:cs="Arial"/>
        </w:rPr>
        <w:t xml:space="preserve"> </w:t>
      </w:r>
    </w:p>
    <w:p w14:paraId="6BDDDFB6" w14:textId="77777777" w:rsidR="00737C5A" w:rsidRPr="00AF2248" w:rsidRDefault="00737C5A" w:rsidP="00722FDF">
      <w:pPr>
        <w:rPr>
          <w:rFonts w:ascii="Arial" w:hAnsi="Arial" w:cs="Arial"/>
        </w:rPr>
      </w:pPr>
      <w:r w:rsidRPr="00AF2248">
        <w:rPr>
          <w:rFonts w:ascii="Arial" w:hAnsi="Arial" w:cs="Arial"/>
        </w:rPr>
        <w:t>Tel.:</w:t>
      </w:r>
      <w:r w:rsidR="00B460A2">
        <w:rPr>
          <w:rFonts w:ascii="Arial" w:hAnsi="Arial" w:cs="Arial"/>
        </w:rPr>
        <w:t xml:space="preserve"> </w:t>
      </w:r>
    </w:p>
    <w:p w14:paraId="39DC352A" w14:textId="77777777" w:rsidR="00737C5A" w:rsidRPr="00AF2248" w:rsidRDefault="00737C5A" w:rsidP="00722FDF">
      <w:pPr>
        <w:rPr>
          <w:rFonts w:ascii="Arial" w:hAnsi="Arial" w:cs="Arial"/>
        </w:rPr>
      </w:pPr>
      <w:r w:rsidRPr="00AF2248">
        <w:rPr>
          <w:rFonts w:ascii="Arial" w:hAnsi="Arial" w:cs="Arial"/>
        </w:rPr>
        <w:t>İmzası:</w:t>
      </w:r>
    </w:p>
    <w:p w14:paraId="4FF06366" w14:textId="77777777" w:rsidR="00737C5A" w:rsidRPr="00AF2248" w:rsidRDefault="00737C5A" w:rsidP="00722FDF">
      <w:pPr>
        <w:rPr>
          <w:rFonts w:ascii="Arial" w:hAnsi="Arial" w:cs="Arial"/>
        </w:rPr>
      </w:pPr>
      <w:r w:rsidRPr="00AF2248">
        <w:rPr>
          <w:rFonts w:ascii="Arial" w:hAnsi="Arial" w:cs="Arial"/>
        </w:rPr>
        <w:t>Yasal Adresi:</w:t>
      </w:r>
      <w:r w:rsidR="00E65D51">
        <w:rPr>
          <w:rFonts w:ascii="Arial" w:hAnsi="Arial" w:cs="Arial"/>
        </w:rPr>
        <w:t xml:space="preserve"> </w:t>
      </w:r>
    </w:p>
    <w:p w14:paraId="54222369" w14:textId="77777777" w:rsidR="00737C5A" w:rsidRPr="00AF2248" w:rsidRDefault="00737C5A" w:rsidP="00722FDF">
      <w:pPr>
        <w:rPr>
          <w:rFonts w:ascii="Arial" w:hAnsi="Arial" w:cs="Arial"/>
        </w:rPr>
      </w:pPr>
      <w:r w:rsidRPr="00AF2248">
        <w:rPr>
          <w:rFonts w:ascii="Arial" w:hAnsi="Arial" w:cs="Arial"/>
        </w:rPr>
        <w:t>İBAN</w:t>
      </w:r>
      <w:r w:rsidR="00E65D51">
        <w:rPr>
          <w:rFonts w:ascii="Arial" w:hAnsi="Arial" w:cs="Arial"/>
        </w:rPr>
        <w:t xml:space="preserve">: </w:t>
      </w:r>
    </w:p>
    <w:p w14:paraId="3CB54770" w14:textId="77777777" w:rsidR="00737C5A" w:rsidRPr="00AF2248" w:rsidRDefault="00737C5A" w:rsidP="00722FDF">
      <w:pPr>
        <w:rPr>
          <w:rFonts w:ascii="Arial" w:hAnsi="Arial" w:cs="Arial"/>
        </w:rPr>
      </w:pPr>
      <w:r w:rsidRPr="00AF2248">
        <w:rPr>
          <w:rFonts w:ascii="Arial" w:hAnsi="Arial" w:cs="Arial"/>
        </w:rPr>
        <w:t>Tarih</w:t>
      </w:r>
      <w:r w:rsidR="00E65D51">
        <w:rPr>
          <w:rFonts w:ascii="Arial" w:hAnsi="Arial" w:cs="Arial"/>
        </w:rPr>
        <w:t xml:space="preserve">: </w:t>
      </w:r>
    </w:p>
    <w:p w14:paraId="11827ACB" w14:textId="77777777" w:rsidR="00737C5A" w:rsidRPr="00AF2248" w:rsidRDefault="00737C5A" w:rsidP="00722FDF">
      <w:pPr>
        <w:rPr>
          <w:rFonts w:ascii="Arial" w:hAnsi="Arial" w:cs="Arial"/>
        </w:rPr>
      </w:pPr>
    </w:p>
    <w:p w14:paraId="55AD6ED3" w14:textId="5382293D" w:rsidR="00737C5A" w:rsidRPr="001F526B" w:rsidRDefault="00737C5A" w:rsidP="00737C5A">
      <w:pPr>
        <w:jc w:val="center"/>
        <w:rPr>
          <w:rFonts w:ascii="Arial" w:hAnsi="Arial" w:cs="Arial"/>
          <w:b/>
        </w:rPr>
      </w:pPr>
      <w:r w:rsidRPr="001F526B">
        <w:rPr>
          <w:rFonts w:ascii="Arial" w:hAnsi="Arial" w:cs="Arial"/>
          <w:b/>
        </w:rPr>
        <w:t xml:space="preserve">(İş </w:t>
      </w:r>
      <w:r w:rsidR="00381F80">
        <w:rPr>
          <w:rFonts w:ascii="Arial" w:hAnsi="Arial" w:cs="Arial"/>
          <w:b/>
        </w:rPr>
        <w:t xml:space="preserve">bu şartname ekleriyle birlikte </w:t>
      </w:r>
      <w:r w:rsidR="00EF0D48">
        <w:rPr>
          <w:rFonts w:ascii="Arial" w:hAnsi="Arial" w:cs="Arial"/>
          <w:b/>
        </w:rPr>
        <w:t>5</w:t>
      </w:r>
      <w:r w:rsidRPr="001F526B">
        <w:rPr>
          <w:rFonts w:ascii="Arial" w:hAnsi="Arial" w:cs="Arial"/>
          <w:b/>
        </w:rPr>
        <w:t>(</w:t>
      </w:r>
      <w:r w:rsidR="00EF0D48">
        <w:rPr>
          <w:rFonts w:ascii="Arial" w:hAnsi="Arial" w:cs="Arial"/>
          <w:b/>
        </w:rPr>
        <w:t>BEŞ</w:t>
      </w:r>
      <w:r w:rsidRPr="001F526B">
        <w:rPr>
          <w:rFonts w:ascii="Arial" w:hAnsi="Arial" w:cs="Arial"/>
          <w:b/>
        </w:rPr>
        <w:t>) sayfa 13 maddeden ibarettir)</w:t>
      </w:r>
    </w:p>
    <w:p w14:paraId="79816D84" w14:textId="77777777" w:rsidR="00F5348F" w:rsidRPr="00AF2248" w:rsidRDefault="00F5348F" w:rsidP="00722FDF">
      <w:pPr>
        <w:rPr>
          <w:rFonts w:ascii="Arial" w:hAnsi="Arial" w:cs="Arial"/>
        </w:rPr>
      </w:pPr>
    </w:p>
    <w:sectPr w:rsidR="00F5348F" w:rsidRPr="00AF2248">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DA50" w14:textId="77777777" w:rsidR="00C9459F" w:rsidRDefault="00C9459F" w:rsidP="00F529EF">
      <w:pPr>
        <w:spacing w:after="0" w:line="240" w:lineRule="auto"/>
      </w:pPr>
      <w:r>
        <w:separator/>
      </w:r>
    </w:p>
  </w:endnote>
  <w:endnote w:type="continuationSeparator" w:id="0">
    <w:p w14:paraId="0E5E831A" w14:textId="77777777" w:rsidR="00C9459F" w:rsidRDefault="00C9459F" w:rsidP="00F5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320897"/>
      <w:docPartObj>
        <w:docPartGallery w:val="Page Numbers (Bottom of Page)"/>
        <w:docPartUnique/>
      </w:docPartObj>
    </w:sdtPr>
    <w:sdtContent>
      <w:p w14:paraId="0398FDBA" w14:textId="07604BB7" w:rsidR="0006336F" w:rsidRDefault="0006336F">
        <w:pPr>
          <w:pStyle w:val="AltBilgi"/>
          <w:jc w:val="center"/>
        </w:pPr>
        <w:r>
          <w:fldChar w:fldCharType="begin"/>
        </w:r>
        <w:r>
          <w:instrText>PAGE   \* MERGEFORMAT</w:instrText>
        </w:r>
        <w:r>
          <w:fldChar w:fldCharType="separate"/>
        </w:r>
        <w:r>
          <w:t>2</w:t>
        </w:r>
        <w:r>
          <w:fldChar w:fldCharType="end"/>
        </w:r>
      </w:p>
    </w:sdtContent>
  </w:sdt>
  <w:p w14:paraId="37F108E8" w14:textId="77777777" w:rsidR="0006336F" w:rsidRDefault="000633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0547" w14:textId="77777777" w:rsidR="00C9459F" w:rsidRDefault="00C9459F" w:rsidP="00F529EF">
      <w:pPr>
        <w:spacing w:after="0" w:line="240" w:lineRule="auto"/>
      </w:pPr>
      <w:r>
        <w:separator/>
      </w:r>
    </w:p>
  </w:footnote>
  <w:footnote w:type="continuationSeparator" w:id="0">
    <w:p w14:paraId="4FA6526B" w14:textId="77777777" w:rsidR="00C9459F" w:rsidRDefault="00C9459F" w:rsidP="00F529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14F"/>
    <w:rsid w:val="00001D5F"/>
    <w:rsid w:val="0002218F"/>
    <w:rsid w:val="0006336F"/>
    <w:rsid w:val="000B4DE6"/>
    <w:rsid w:val="000C5383"/>
    <w:rsid w:val="00100D09"/>
    <w:rsid w:val="00105F83"/>
    <w:rsid w:val="00116E59"/>
    <w:rsid w:val="001231BB"/>
    <w:rsid w:val="001534F4"/>
    <w:rsid w:val="001F3931"/>
    <w:rsid w:val="001F526B"/>
    <w:rsid w:val="00236161"/>
    <w:rsid w:val="00276952"/>
    <w:rsid w:val="002B52DA"/>
    <w:rsid w:val="002D411B"/>
    <w:rsid w:val="002E0493"/>
    <w:rsid w:val="00303D48"/>
    <w:rsid w:val="00307377"/>
    <w:rsid w:val="0034792E"/>
    <w:rsid w:val="00350F02"/>
    <w:rsid w:val="00361D36"/>
    <w:rsid w:val="003746C4"/>
    <w:rsid w:val="00381F80"/>
    <w:rsid w:val="003D6C7A"/>
    <w:rsid w:val="0040176B"/>
    <w:rsid w:val="00403258"/>
    <w:rsid w:val="00481ACE"/>
    <w:rsid w:val="00481BA1"/>
    <w:rsid w:val="004E1BA4"/>
    <w:rsid w:val="004E4219"/>
    <w:rsid w:val="00572BE5"/>
    <w:rsid w:val="0058377F"/>
    <w:rsid w:val="005B7845"/>
    <w:rsid w:val="005E455B"/>
    <w:rsid w:val="005F114F"/>
    <w:rsid w:val="005F7152"/>
    <w:rsid w:val="0062635C"/>
    <w:rsid w:val="006302A6"/>
    <w:rsid w:val="00636526"/>
    <w:rsid w:val="00650176"/>
    <w:rsid w:val="006A05FD"/>
    <w:rsid w:val="006A5751"/>
    <w:rsid w:val="006E4E7F"/>
    <w:rsid w:val="007028C5"/>
    <w:rsid w:val="00712198"/>
    <w:rsid w:val="00722FDF"/>
    <w:rsid w:val="00737C5A"/>
    <w:rsid w:val="007A04E3"/>
    <w:rsid w:val="007E1D20"/>
    <w:rsid w:val="008707CB"/>
    <w:rsid w:val="008765A4"/>
    <w:rsid w:val="008B6A8F"/>
    <w:rsid w:val="00915CCD"/>
    <w:rsid w:val="00980DAA"/>
    <w:rsid w:val="009A48A5"/>
    <w:rsid w:val="009D0BB7"/>
    <w:rsid w:val="009D1E61"/>
    <w:rsid w:val="00A90046"/>
    <w:rsid w:val="00A90B45"/>
    <w:rsid w:val="00AB42E1"/>
    <w:rsid w:val="00AD2A7A"/>
    <w:rsid w:val="00AD6B5E"/>
    <w:rsid w:val="00AF2248"/>
    <w:rsid w:val="00B12B4F"/>
    <w:rsid w:val="00B44EEC"/>
    <w:rsid w:val="00B45B8C"/>
    <w:rsid w:val="00B460A2"/>
    <w:rsid w:val="00B53C2F"/>
    <w:rsid w:val="00B821E7"/>
    <w:rsid w:val="00BD7FB0"/>
    <w:rsid w:val="00C00760"/>
    <w:rsid w:val="00C04AB2"/>
    <w:rsid w:val="00C1641A"/>
    <w:rsid w:val="00C9459F"/>
    <w:rsid w:val="00CA746A"/>
    <w:rsid w:val="00CB290C"/>
    <w:rsid w:val="00D21429"/>
    <w:rsid w:val="00D913A6"/>
    <w:rsid w:val="00DE2E74"/>
    <w:rsid w:val="00DE64F9"/>
    <w:rsid w:val="00DF587A"/>
    <w:rsid w:val="00E20544"/>
    <w:rsid w:val="00E42A40"/>
    <w:rsid w:val="00E5256A"/>
    <w:rsid w:val="00E65D51"/>
    <w:rsid w:val="00EE0DDC"/>
    <w:rsid w:val="00EF0D48"/>
    <w:rsid w:val="00F529EF"/>
    <w:rsid w:val="00F5348F"/>
    <w:rsid w:val="00F66C10"/>
    <w:rsid w:val="00FA1B88"/>
    <w:rsid w:val="00FB4E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936F"/>
  <w15:docId w15:val="{BC433BCD-9573-4677-B670-6AF1871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821E7"/>
    <w:pPr>
      <w:keepNext/>
      <w:keepLines/>
      <w:spacing w:before="480" w:after="0"/>
      <w:outlineLvl w:val="0"/>
    </w:pPr>
    <w:rPr>
      <w:rFonts w:ascii="Arial" w:eastAsiaTheme="majorEastAsia" w:hAnsi="Arial" w:cstheme="majorBidi"/>
      <w:b/>
      <w:bCs/>
      <w:color w:val="000000" w:themeColor="text1"/>
      <w:sz w:val="24"/>
      <w:szCs w:val="28"/>
    </w:rPr>
  </w:style>
  <w:style w:type="paragraph" w:styleId="Balk3">
    <w:name w:val="heading 3"/>
    <w:basedOn w:val="Normal"/>
    <w:link w:val="Balk3Char"/>
    <w:uiPriority w:val="9"/>
    <w:qFormat/>
    <w:rsid w:val="00722FD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21E7"/>
    <w:rPr>
      <w:rFonts w:ascii="Arial" w:eastAsiaTheme="majorEastAsia" w:hAnsi="Arial" w:cstheme="majorBidi"/>
      <w:b/>
      <w:bCs/>
      <w:color w:val="000000" w:themeColor="text1"/>
      <w:sz w:val="24"/>
      <w:szCs w:val="28"/>
    </w:rPr>
  </w:style>
  <w:style w:type="character" w:customStyle="1" w:styleId="Balk3Char">
    <w:name w:val="Başlık 3 Char"/>
    <w:basedOn w:val="VarsaylanParagrafYazTipi"/>
    <w:link w:val="Balk3"/>
    <w:uiPriority w:val="9"/>
    <w:rsid w:val="00722FD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722FDF"/>
    <w:rPr>
      <w:b/>
      <w:bCs/>
    </w:rPr>
  </w:style>
  <w:style w:type="table" w:styleId="TabloKlavuzu">
    <w:name w:val="Table Grid"/>
    <w:basedOn w:val="NormalTablo"/>
    <w:uiPriority w:val="59"/>
    <w:rsid w:val="00722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A1B88"/>
    <w:pPr>
      <w:spacing w:after="0" w:line="240" w:lineRule="auto"/>
    </w:pPr>
  </w:style>
  <w:style w:type="paragraph" w:styleId="stBilgi">
    <w:name w:val="header"/>
    <w:basedOn w:val="Normal"/>
    <w:link w:val="stBilgiChar"/>
    <w:uiPriority w:val="99"/>
    <w:unhideWhenUsed/>
    <w:rsid w:val="00F529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29EF"/>
  </w:style>
  <w:style w:type="paragraph" w:styleId="AltBilgi">
    <w:name w:val="footer"/>
    <w:basedOn w:val="Normal"/>
    <w:link w:val="AltBilgiChar"/>
    <w:uiPriority w:val="99"/>
    <w:unhideWhenUsed/>
    <w:rsid w:val="00F529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29EF"/>
  </w:style>
  <w:style w:type="paragraph" w:styleId="BalonMetni">
    <w:name w:val="Balloon Text"/>
    <w:basedOn w:val="Normal"/>
    <w:link w:val="BalonMetniChar"/>
    <w:uiPriority w:val="99"/>
    <w:semiHidden/>
    <w:unhideWhenUsed/>
    <w:rsid w:val="00E42A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2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5</Pages>
  <Words>1258</Words>
  <Characters>7177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ÖKKEŞ ÖZDEMİR</cp:lastModifiedBy>
  <cp:revision>90</cp:revision>
  <cp:lastPrinted>2021-05-17T12:17:00Z</cp:lastPrinted>
  <dcterms:created xsi:type="dcterms:W3CDTF">2020-05-13T11:11:00Z</dcterms:created>
  <dcterms:modified xsi:type="dcterms:W3CDTF">2023-07-17T07:29:00Z</dcterms:modified>
</cp:coreProperties>
</file>