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150F" w14:textId="77777777" w:rsidR="00D71D78" w:rsidRDefault="00D71D78" w:rsidP="00D71D78">
      <w:pPr>
        <w:jc w:val="center"/>
        <w:rPr>
          <w:u w:val="single"/>
        </w:rPr>
      </w:pPr>
      <w:r>
        <w:rPr>
          <w:u w:val="single"/>
        </w:rPr>
        <w:t>İLAN</w:t>
      </w:r>
    </w:p>
    <w:p w14:paraId="17A3920E" w14:textId="77777777" w:rsidR="00D71D78" w:rsidRDefault="00D71D78" w:rsidP="00D71D78">
      <w:pPr>
        <w:jc w:val="center"/>
        <w:rPr>
          <w:u w:val="single"/>
        </w:rPr>
      </w:pPr>
      <w:r>
        <w:rPr>
          <w:u w:val="single"/>
        </w:rPr>
        <w:t>KIZILKAYA BELEDİYE BAŞKANLIĞINDAN BİLDİRİLMİŞTİR</w:t>
      </w:r>
    </w:p>
    <w:p w14:paraId="7926E000" w14:textId="77777777" w:rsidR="00D71D78" w:rsidRDefault="00D71D78" w:rsidP="00D71D78">
      <w:pPr>
        <w:jc w:val="center"/>
      </w:pPr>
    </w:p>
    <w:p w14:paraId="636C53B0" w14:textId="09E5C2B1" w:rsidR="00D71D78" w:rsidRDefault="00D71D78" w:rsidP="00D71D78">
      <w:pPr>
        <w:jc w:val="both"/>
      </w:pPr>
      <w:r>
        <w:t xml:space="preserve">1- Belediyemize ait imarlı, müstakil bulunan ve </w:t>
      </w:r>
      <w:r w:rsidR="004504FD">
        <w:t xml:space="preserve">aşağıda taşınmaz bilgileri bulunan </w:t>
      </w:r>
      <w:proofErr w:type="spellStart"/>
      <w:r>
        <w:t>muammen</w:t>
      </w:r>
      <w:proofErr w:type="spellEnd"/>
      <w:r>
        <w:t xml:space="preserve"> bedeli yazılı </w:t>
      </w:r>
      <w:r w:rsidR="003B7AA4">
        <w:t>1</w:t>
      </w:r>
      <w:r>
        <w:t xml:space="preserve"> adet </w:t>
      </w:r>
      <w:r w:rsidR="00CC17CC">
        <w:t>taşınmaz arsa</w:t>
      </w:r>
      <w:r>
        <w:t xml:space="preserve"> satılmak üzere 2886 Sayılı Kanununun 45. maddesi gereğince açık artırma usulünden ihaleye çıkarılmıştır.</w:t>
      </w:r>
    </w:p>
    <w:p w14:paraId="4DD37229" w14:textId="120E3FD3" w:rsidR="00D71D78" w:rsidRDefault="00D71D78" w:rsidP="00D71D78">
      <w:pPr>
        <w:jc w:val="both"/>
      </w:pPr>
      <w:r>
        <w:t>2- İhale ile ilgili tüm bilgiler ihalenin şartnamesinde bulunmaktadır.</w:t>
      </w:r>
      <w:r w:rsidR="000826BF">
        <w:t xml:space="preserve"> Şartname Kızılkaya Belediye Başkanlığının </w:t>
      </w:r>
      <w:hyperlink r:id="rId4" w:history="1">
        <w:r w:rsidR="000826BF" w:rsidRPr="00965C36">
          <w:rPr>
            <w:rStyle w:val="Kpr"/>
          </w:rPr>
          <w:t>www.kizilkaya.bel.tr</w:t>
        </w:r>
      </w:hyperlink>
      <w:r w:rsidR="000826BF">
        <w:t xml:space="preserve"> İnternet Sitesinden görülebilir veya </w:t>
      </w:r>
      <w:r w:rsidR="002E455D">
        <w:t>B</w:t>
      </w:r>
      <w:r w:rsidR="000826BF">
        <w:t>elediyeden alınabilir.</w:t>
      </w:r>
    </w:p>
    <w:p w14:paraId="43CF65F6" w14:textId="2E13F867" w:rsidR="00D71D78" w:rsidRDefault="00D71D78" w:rsidP="00D71D78">
      <w:pPr>
        <w:jc w:val="both"/>
      </w:pPr>
      <w:r>
        <w:t xml:space="preserve">3- İhale </w:t>
      </w:r>
      <w:r w:rsidR="003B7AA4">
        <w:t>01</w:t>
      </w:r>
      <w:r>
        <w:t>.0</w:t>
      </w:r>
      <w:r w:rsidR="003B7AA4">
        <w:t>9</w:t>
      </w:r>
      <w:r>
        <w:t>.202</w:t>
      </w:r>
      <w:r w:rsidR="00487298">
        <w:t>3</w:t>
      </w:r>
      <w:r>
        <w:t xml:space="preserve"> tarihi olan </w:t>
      </w:r>
      <w:proofErr w:type="gramStart"/>
      <w:r w:rsidR="002E455D">
        <w:t>C</w:t>
      </w:r>
      <w:r w:rsidR="000F5A7B">
        <w:t>uma</w:t>
      </w:r>
      <w:proofErr w:type="gramEnd"/>
      <w:r>
        <w:t xml:space="preserve"> günü</w:t>
      </w:r>
      <w:r w:rsidR="002E455D">
        <w:t>,</w:t>
      </w:r>
      <w:r>
        <w:t xml:space="preserve"> saat 1</w:t>
      </w:r>
      <w:r w:rsidR="003B7AA4">
        <w:t>4</w:t>
      </w:r>
      <w:r>
        <w:t>.00’</w:t>
      </w:r>
      <w:r w:rsidR="002E455D">
        <w:t>t</w:t>
      </w:r>
      <w:r>
        <w:t>e Belediye Hizmet Binası Encümen huzurunda başlayacaktır.</w:t>
      </w:r>
    </w:p>
    <w:p w14:paraId="06876AC2" w14:textId="3F3B1DDB" w:rsidR="00D71D78" w:rsidRDefault="00D71D78" w:rsidP="00D71D78">
      <w:pPr>
        <w:jc w:val="both"/>
      </w:pPr>
      <w:r>
        <w:t xml:space="preserve">4- 2886 Sayılı </w:t>
      </w:r>
      <w:r w:rsidR="00CC17CC">
        <w:t>Devlet İhale Kanunu’nun</w:t>
      </w:r>
      <w:r>
        <w:t xml:space="preserve"> 6. maddesinde sayılan kişiler ihaleye iştirak edemezler.</w:t>
      </w:r>
    </w:p>
    <w:p w14:paraId="14174688" w14:textId="3CEC3113" w:rsidR="00D71D78" w:rsidRDefault="00D71D78" w:rsidP="00D71D78">
      <w:pPr>
        <w:jc w:val="both"/>
      </w:pPr>
      <w:r>
        <w:t xml:space="preserve">5- Taliplilerin ihaleye girebilmesi için ihale saatine kadar </w:t>
      </w:r>
      <w:r w:rsidR="004504FD">
        <w:t xml:space="preserve">aşağıda çizelgede </w:t>
      </w:r>
      <w:r>
        <w:t xml:space="preserve">belirtilen geçici teminatı makbuz mukabili Belediye tahsildarlığına veya T.C Vakıfbank Bucak Şubesindeki </w:t>
      </w:r>
      <w:r w:rsidR="005E0BCC">
        <w:t xml:space="preserve">TR59 0001 5001 5800 7309 0762 41 İBAN numaralı </w:t>
      </w:r>
      <w:r>
        <w:t>Belediyemiz cari hesabına yatırmaları şarttır.</w:t>
      </w:r>
    </w:p>
    <w:p w14:paraId="5BF98FC5" w14:textId="788A5D49" w:rsidR="00D71D78" w:rsidRDefault="00D71D78" w:rsidP="00D71D78">
      <w:pPr>
        <w:jc w:val="both"/>
      </w:pPr>
      <w:r>
        <w:t>6- Satışa çıkarılan imarlı ve müstakil arsa</w:t>
      </w:r>
      <w:r w:rsidR="002E455D">
        <w:t>,</w:t>
      </w:r>
      <w:r>
        <w:t xml:space="preserve"> </w:t>
      </w:r>
      <w:r w:rsidR="002E455D">
        <w:t>B</w:t>
      </w:r>
      <w:r>
        <w:t xml:space="preserve">elediyemize gelindiği takdirde yerinde </w:t>
      </w:r>
      <w:r w:rsidR="00347CE8">
        <w:t>görülebilir</w:t>
      </w:r>
      <w:r>
        <w:t>.</w:t>
      </w:r>
    </w:p>
    <w:p w14:paraId="100D5388" w14:textId="6D97E976" w:rsidR="00D71D78" w:rsidRDefault="00D71D78" w:rsidP="00D71D78">
      <w:pPr>
        <w:jc w:val="both"/>
      </w:pPr>
      <w:r>
        <w:t xml:space="preserve">7- İhale </w:t>
      </w:r>
      <w:r w:rsidR="003B7AA4">
        <w:t>01</w:t>
      </w:r>
      <w:r>
        <w:t>.0</w:t>
      </w:r>
      <w:r w:rsidR="003B7AA4">
        <w:t>9</w:t>
      </w:r>
      <w:r>
        <w:t>.202</w:t>
      </w:r>
      <w:r w:rsidR="00487298">
        <w:t>3</w:t>
      </w:r>
      <w:r>
        <w:t xml:space="preserve"> tarihinde saat 1</w:t>
      </w:r>
      <w:r w:rsidR="003B7AA4">
        <w:t>4</w:t>
      </w:r>
      <w:r>
        <w:t xml:space="preserve">.00’de başlayıp talipli durumuna göre devam edecektir. İhale esnasında talipli çıkmayan ve istenilen bedel verilmeyen </w:t>
      </w:r>
      <w:r w:rsidR="00CC17CC">
        <w:t>taşınmaz</w:t>
      </w:r>
      <w:r>
        <w:t xml:space="preserve"> aynı şartlar altında 15 gün içerisinde pazarlıkla satışı yapılacaktır.</w:t>
      </w:r>
    </w:p>
    <w:p w14:paraId="3FD93CE4" w14:textId="006F2A77" w:rsidR="00D71D78" w:rsidRDefault="00487298" w:rsidP="00D71D78">
      <w:pPr>
        <w:jc w:val="both"/>
      </w:pPr>
      <w:r>
        <w:t>8</w:t>
      </w:r>
      <w:r w:rsidR="00D71D78">
        <w:t>- Bu işe ait idari şartname ve diğer belgeleri içeren dosya her gün mesai saatleri dahilinde Belediyemiz Fen İşlerinde görülebilir.</w:t>
      </w:r>
    </w:p>
    <w:p w14:paraId="0C01CAAD" w14:textId="1F280D40" w:rsidR="00D71D78" w:rsidRDefault="00487298" w:rsidP="00D71D78">
      <w:pPr>
        <w:jc w:val="both"/>
      </w:pPr>
      <w:r>
        <w:t>9</w:t>
      </w:r>
      <w:r w:rsidR="00D71D78">
        <w:t>- Talipliler</w:t>
      </w:r>
      <w:r w:rsidR="002E455D">
        <w:t>in</w:t>
      </w:r>
      <w:r w:rsidR="00D71D78">
        <w:t xml:space="preserve"> arsa ihalesine katılması için geçici teminatın tamamını yatırması şarttır. Bu durumda ihaleye katılabilir.</w:t>
      </w:r>
    </w:p>
    <w:p w14:paraId="3BC90C24" w14:textId="7C6CC502" w:rsidR="00D71D78" w:rsidRDefault="00D71D78" w:rsidP="00D71D78">
      <w:pPr>
        <w:jc w:val="both"/>
      </w:pPr>
      <w:r>
        <w:t>1</w:t>
      </w:r>
      <w:r w:rsidR="002E455D">
        <w:t>0</w:t>
      </w:r>
      <w:r>
        <w:t xml:space="preserve">- </w:t>
      </w:r>
      <w:r w:rsidR="007D6804">
        <w:t>İ</w:t>
      </w:r>
      <w:r>
        <w:t>lan olunur.</w:t>
      </w:r>
      <w:r w:rsidR="007D1536">
        <w:t>17</w:t>
      </w:r>
      <w:r>
        <w:t>.0</w:t>
      </w:r>
      <w:r w:rsidR="003B7AA4">
        <w:t>8</w:t>
      </w:r>
      <w:r>
        <w:t>.202</w:t>
      </w:r>
      <w:r w:rsidR="00487298">
        <w:t>3</w:t>
      </w:r>
    </w:p>
    <w:tbl>
      <w:tblPr>
        <w:tblStyle w:val="TabloKlavuzu"/>
        <w:tblpPr w:leftFromText="141" w:rightFromText="141" w:vertAnchor="text" w:horzAnchor="margin" w:tblpXSpec="center" w:tblpY="139"/>
        <w:tblW w:w="11457" w:type="dxa"/>
        <w:tblLayout w:type="fixed"/>
        <w:tblLook w:val="04A0" w:firstRow="1" w:lastRow="0" w:firstColumn="1" w:lastColumn="0" w:noHBand="0" w:noVBand="1"/>
      </w:tblPr>
      <w:tblGrid>
        <w:gridCol w:w="393"/>
        <w:gridCol w:w="21"/>
        <w:gridCol w:w="1082"/>
        <w:gridCol w:w="689"/>
        <w:gridCol w:w="689"/>
        <w:gridCol w:w="964"/>
        <w:gridCol w:w="1752"/>
        <w:gridCol w:w="551"/>
        <w:gridCol w:w="1654"/>
        <w:gridCol w:w="827"/>
        <w:gridCol w:w="1131"/>
        <w:gridCol w:w="826"/>
        <w:gridCol w:w="878"/>
      </w:tblGrid>
      <w:tr w:rsidR="004504FD" w:rsidRPr="004504FD" w14:paraId="67E8B803" w14:textId="77777777" w:rsidTr="003B7AA4">
        <w:trPr>
          <w:cantSplit/>
          <w:trHeight w:val="1495"/>
        </w:trPr>
        <w:tc>
          <w:tcPr>
            <w:tcW w:w="414" w:type="dxa"/>
            <w:gridSpan w:val="2"/>
            <w:textDirection w:val="btLr"/>
            <w:vAlign w:val="center"/>
          </w:tcPr>
          <w:p w14:paraId="732AFED0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SIRA NO</w:t>
            </w:r>
          </w:p>
        </w:tc>
        <w:tc>
          <w:tcPr>
            <w:tcW w:w="1082" w:type="dxa"/>
            <w:textDirection w:val="btLr"/>
            <w:vAlign w:val="center"/>
          </w:tcPr>
          <w:p w14:paraId="537E6D1E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MAHALLESİ</w:t>
            </w:r>
          </w:p>
        </w:tc>
        <w:tc>
          <w:tcPr>
            <w:tcW w:w="689" w:type="dxa"/>
            <w:textDirection w:val="btLr"/>
            <w:vAlign w:val="center"/>
          </w:tcPr>
          <w:p w14:paraId="342D05F8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ADA NO</w:t>
            </w:r>
          </w:p>
        </w:tc>
        <w:tc>
          <w:tcPr>
            <w:tcW w:w="689" w:type="dxa"/>
            <w:textDirection w:val="btLr"/>
            <w:vAlign w:val="center"/>
          </w:tcPr>
          <w:p w14:paraId="3E4ACE6A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PARSEL NO</w:t>
            </w:r>
          </w:p>
        </w:tc>
        <w:tc>
          <w:tcPr>
            <w:tcW w:w="964" w:type="dxa"/>
            <w:textDirection w:val="btLr"/>
            <w:vAlign w:val="center"/>
          </w:tcPr>
          <w:p w14:paraId="56DD91BF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ALAN (m2)</w:t>
            </w:r>
          </w:p>
        </w:tc>
        <w:tc>
          <w:tcPr>
            <w:tcW w:w="1752" w:type="dxa"/>
            <w:textDirection w:val="btLr"/>
            <w:vAlign w:val="center"/>
          </w:tcPr>
          <w:p w14:paraId="0D2D330B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MALİK</w:t>
            </w:r>
          </w:p>
        </w:tc>
        <w:tc>
          <w:tcPr>
            <w:tcW w:w="551" w:type="dxa"/>
            <w:textDirection w:val="btLr"/>
            <w:vAlign w:val="center"/>
          </w:tcPr>
          <w:p w14:paraId="1A0BDAA1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HİSSE</w:t>
            </w:r>
          </w:p>
        </w:tc>
        <w:tc>
          <w:tcPr>
            <w:tcW w:w="1654" w:type="dxa"/>
            <w:textDirection w:val="btLr"/>
            <w:vAlign w:val="center"/>
          </w:tcPr>
          <w:p w14:paraId="53CF1DB7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İMAR DURUMU</w:t>
            </w:r>
          </w:p>
        </w:tc>
        <w:tc>
          <w:tcPr>
            <w:tcW w:w="827" w:type="dxa"/>
            <w:textDirection w:val="btLr"/>
            <w:vAlign w:val="center"/>
          </w:tcPr>
          <w:p w14:paraId="4BB3DD68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İŞGAL DURUMU</w:t>
            </w:r>
          </w:p>
        </w:tc>
        <w:tc>
          <w:tcPr>
            <w:tcW w:w="1131" w:type="dxa"/>
            <w:textDirection w:val="btLr"/>
            <w:vAlign w:val="center"/>
          </w:tcPr>
          <w:p w14:paraId="4E41B626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MUHAMMEN BEDEL (TL)</w:t>
            </w:r>
          </w:p>
        </w:tc>
        <w:tc>
          <w:tcPr>
            <w:tcW w:w="826" w:type="dxa"/>
            <w:textDirection w:val="btLr"/>
            <w:vAlign w:val="center"/>
          </w:tcPr>
          <w:p w14:paraId="49F5A1B3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504FD">
              <w:rPr>
                <w:rFonts w:ascii="Arial" w:hAnsi="Arial" w:cs="Arial"/>
                <w:sz w:val="18"/>
                <w:szCs w:val="18"/>
              </w:rPr>
              <w:t>% 3</w:t>
            </w:r>
            <w:proofErr w:type="gramEnd"/>
            <w:r w:rsidRPr="004504FD">
              <w:rPr>
                <w:rFonts w:ascii="Arial" w:hAnsi="Arial" w:cs="Arial"/>
                <w:sz w:val="18"/>
                <w:szCs w:val="18"/>
              </w:rPr>
              <w:t xml:space="preserve"> GEÇİCİ TEMİNAT (TL)</w:t>
            </w:r>
          </w:p>
        </w:tc>
        <w:tc>
          <w:tcPr>
            <w:tcW w:w="878" w:type="dxa"/>
            <w:textDirection w:val="btLr"/>
            <w:vAlign w:val="center"/>
          </w:tcPr>
          <w:p w14:paraId="6F493E52" w14:textId="77777777" w:rsidR="004504FD" w:rsidRPr="004504FD" w:rsidRDefault="004504FD" w:rsidP="004504F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4FD">
              <w:rPr>
                <w:rFonts w:ascii="Arial" w:hAnsi="Arial" w:cs="Arial"/>
                <w:sz w:val="18"/>
                <w:szCs w:val="18"/>
              </w:rPr>
              <w:t>İHALE SAATİ</w:t>
            </w:r>
          </w:p>
        </w:tc>
      </w:tr>
      <w:tr w:rsidR="003B7AA4" w:rsidRPr="004504FD" w14:paraId="09F361E2" w14:textId="77777777" w:rsidTr="003B7AA4">
        <w:trPr>
          <w:trHeight w:val="825"/>
        </w:trPr>
        <w:tc>
          <w:tcPr>
            <w:tcW w:w="393" w:type="dxa"/>
            <w:vAlign w:val="center"/>
          </w:tcPr>
          <w:p w14:paraId="65E83E67" w14:textId="00667A2E" w:rsidR="003B7AA4" w:rsidRPr="004504FD" w:rsidRDefault="003B7AA4" w:rsidP="003B7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3" w:type="dxa"/>
            <w:gridSpan w:val="2"/>
            <w:vAlign w:val="center"/>
          </w:tcPr>
          <w:p w14:paraId="19AEE42A" w14:textId="57ABEC39" w:rsidR="003B7AA4" w:rsidRPr="004504FD" w:rsidRDefault="003B7AA4" w:rsidP="003B7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Pazar  Mahallesi</w:t>
            </w:r>
            <w:proofErr w:type="gramEnd"/>
          </w:p>
        </w:tc>
        <w:tc>
          <w:tcPr>
            <w:tcW w:w="689" w:type="dxa"/>
            <w:vAlign w:val="center"/>
          </w:tcPr>
          <w:p w14:paraId="6573E491" w14:textId="7789DA6C" w:rsidR="003B7AA4" w:rsidRPr="004504FD" w:rsidRDefault="003B7AA4" w:rsidP="003B7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689" w:type="dxa"/>
            <w:vAlign w:val="center"/>
          </w:tcPr>
          <w:p w14:paraId="2A146931" w14:textId="109ADA8B" w:rsidR="003B7AA4" w:rsidRPr="004504FD" w:rsidRDefault="003B7AA4" w:rsidP="003B7AA4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  <w:vAlign w:val="center"/>
          </w:tcPr>
          <w:p w14:paraId="6C144075" w14:textId="718167AE" w:rsidR="003B7AA4" w:rsidRPr="004504FD" w:rsidRDefault="003B7AA4" w:rsidP="003B7AA4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666,93</w:t>
            </w:r>
          </w:p>
        </w:tc>
        <w:tc>
          <w:tcPr>
            <w:tcW w:w="1752" w:type="dxa"/>
            <w:vAlign w:val="center"/>
          </w:tcPr>
          <w:p w14:paraId="5FF9C987" w14:textId="44444B96" w:rsidR="003B7AA4" w:rsidRPr="004504FD" w:rsidRDefault="003B7AA4" w:rsidP="003B7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248">
              <w:rPr>
                <w:rFonts w:ascii="Arial" w:hAnsi="Arial" w:cs="Arial"/>
              </w:rPr>
              <w:t>KI</w:t>
            </w:r>
            <w:r>
              <w:rPr>
                <w:rFonts w:ascii="Arial" w:hAnsi="Arial" w:cs="Arial"/>
              </w:rPr>
              <w:t>Z</w:t>
            </w:r>
            <w:r w:rsidRPr="00AF2248">
              <w:rPr>
                <w:rFonts w:ascii="Arial" w:hAnsi="Arial" w:cs="Arial"/>
              </w:rPr>
              <w:t>ILKAYA BELEDİYESİ</w:t>
            </w:r>
          </w:p>
        </w:tc>
        <w:tc>
          <w:tcPr>
            <w:tcW w:w="551" w:type="dxa"/>
            <w:vAlign w:val="center"/>
          </w:tcPr>
          <w:p w14:paraId="0CB53828" w14:textId="2CE3F264" w:rsidR="003B7AA4" w:rsidRPr="004504FD" w:rsidRDefault="003B7AA4" w:rsidP="003B7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248">
              <w:rPr>
                <w:rFonts w:ascii="Arial" w:hAnsi="Arial" w:cs="Arial"/>
              </w:rPr>
              <w:t>1/1</w:t>
            </w:r>
          </w:p>
        </w:tc>
        <w:tc>
          <w:tcPr>
            <w:tcW w:w="1654" w:type="dxa"/>
            <w:vAlign w:val="center"/>
          </w:tcPr>
          <w:p w14:paraId="2C43A70B" w14:textId="77777777" w:rsidR="003B7AA4" w:rsidRDefault="003B7AA4" w:rsidP="003B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Konut Altı Ticari </w:t>
            </w:r>
            <w:proofErr w:type="gramStart"/>
            <w:r>
              <w:rPr>
                <w:rFonts w:ascii="Arial" w:hAnsi="Arial" w:cs="Arial"/>
              </w:rPr>
              <w:t>Alan  Bitişik</w:t>
            </w:r>
            <w:proofErr w:type="gramEnd"/>
            <w:r>
              <w:rPr>
                <w:rFonts w:ascii="Arial" w:hAnsi="Arial" w:cs="Arial"/>
              </w:rPr>
              <w:t xml:space="preserve"> Nizam</w:t>
            </w:r>
          </w:p>
          <w:p w14:paraId="3A6C2ECF" w14:textId="77777777" w:rsidR="003B7AA4" w:rsidRDefault="003B7AA4" w:rsidP="003B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E=0.30/0.60</w:t>
            </w:r>
          </w:p>
          <w:p w14:paraId="33A3DEEF" w14:textId="634C7E8F" w:rsidR="003B7AA4" w:rsidRPr="004504FD" w:rsidRDefault="003B7AA4" w:rsidP="003B7AA4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>H MAX:6.50</w:t>
            </w:r>
          </w:p>
        </w:tc>
        <w:tc>
          <w:tcPr>
            <w:tcW w:w="827" w:type="dxa"/>
            <w:vAlign w:val="center"/>
          </w:tcPr>
          <w:p w14:paraId="30AC3F48" w14:textId="00EFDC88" w:rsidR="003B7AA4" w:rsidRPr="004504FD" w:rsidRDefault="003B7AA4" w:rsidP="003B7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2248">
              <w:rPr>
                <w:rFonts w:ascii="Arial" w:hAnsi="Arial" w:cs="Arial"/>
              </w:rPr>
              <w:t>BOŞ</w:t>
            </w:r>
          </w:p>
        </w:tc>
        <w:tc>
          <w:tcPr>
            <w:tcW w:w="1131" w:type="dxa"/>
            <w:vAlign w:val="center"/>
          </w:tcPr>
          <w:p w14:paraId="5B04796F" w14:textId="3BB99099" w:rsidR="003B7AA4" w:rsidRPr="004504FD" w:rsidRDefault="007D1536" w:rsidP="003B7AA4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1.667.325</w:t>
            </w:r>
            <w:r w:rsidR="003B7AA4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  <w:tc>
          <w:tcPr>
            <w:tcW w:w="826" w:type="dxa"/>
            <w:vAlign w:val="center"/>
          </w:tcPr>
          <w:p w14:paraId="55B36DB7" w14:textId="2EC3C085" w:rsidR="003B7AA4" w:rsidRPr="004504FD" w:rsidRDefault="007D1536" w:rsidP="003B7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3B7AA4">
              <w:rPr>
                <w:rFonts w:ascii="Arial" w:hAnsi="Arial" w:cs="Arial"/>
                <w:sz w:val="16"/>
                <w:szCs w:val="16"/>
              </w:rPr>
              <w:t>.100 TL</w:t>
            </w:r>
          </w:p>
        </w:tc>
        <w:tc>
          <w:tcPr>
            <w:tcW w:w="878" w:type="dxa"/>
            <w:vAlign w:val="center"/>
          </w:tcPr>
          <w:p w14:paraId="5F84EFE1" w14:textId="7BB0868A" w:rsidR="003B7AA4" w:rsidRPr="004504FD" w:rsidRDefault="003B7AA4" w:rsidP="003B7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14.00</w:t>
            </w:r>
          </w:p>
        </w:tc>
      </w:tr>
    </w:tbl>
    <w:p w14:paraId="657E9965" w14:textId="77777777" w:rsidR="004504FD" w:rsidRDefault="004504FD" w:rsidP="00D71D78">
      <w:pPr>
        <w:jc w:val="both"/>
      </w:pPr>
    </w:p>
    <w:p w14:paraId="6DA3D6D2" w14:textId="77777777" w:rsidR="004504FD" w:rsidRDefault="004504FD" w:rsidP="00D71D78">
      <w:pPr>
        <w:jc w:val="both"/>
      </w:pPr>
    </w:p>
    <w:p w14:paraId="2AE38AE2" w14:textId="77777777" w:rsidR="00D71D78" w:rsidRDefault="00D71D78" w:rsidP="00D71D78">
      <w:pPr>
        <w:jc w:val="both"/>
      </w:pPr>
    </w:p>
    <w:p w14:paraId="7653D6B7" w14:textId="77777777" w:rsidR="00D71D78" w:rsidRDefault="00D71D78" w:rsidP="00D71D78">
      <w:pPr>
        <w:jc w:val="both"/>
      </w:pPr>
    </w:p>
    <w:p w14:paraId="096129CA" w14:textId="77777777" w:rsidR="00D71D78" w:rsidRDefault="00D71D78" w:rsidP="00D71D78">
      <w:pPr>
        <w:jc w:val="both"/>
      </w:pPr>
    </w:p>
    <w:sectPr w:rsidR="00D7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4F"/>
    <w:rsid w:val="000826BF"/>
    <w:rsid w:val="000F5A7B"/>
    <w:rsid w:val="00145ADE"/>
    <w:rsid w:val="002E455D"/>
    <w:rsid w:val="00347CE8"/>
    <w:rsid w:val="003B7AA4"/>
    <w:rsid w:val="004504FD"/>
    <w:rsid w:val="00487298"/>
    <w:rsid w:val="004A1261"/>
    <w:rsid w:val="00552E79"/>
    <w:rsid w:val="00596A8C"/>
    <w:rsid w:val="005E0BCC"/>
    <w:rsid w:val="00620434"/>
    <w:rsid w:val="0068084F"/>
    <w:rsid w:val="007D1536"/>
    <w:rsid w:val="007D6804"/>
    <w:rsid w:val="00A96C73"/>
    <w:rsid w:val="00CC17CC"/>
    <w:rsid w:val="00D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C3FA"/>
  <w15:chartTrackingRefBased/>
  <w15:docId w15:val="{880F56DA-D16C-46FB-9A9E-271A198B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26B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26B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45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50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zilkaya.bel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ÖKKEŞ ÖZDEMİR</dc:creator>
  <cp:keywords/>
  <dc:description/>
  <cp:lastModifiedBy>Kızılkaya Belediye Başkanlığı</cp:lastModifiedBy>
  <cp:revision>2</cp:revision>
  <cp:lastPrinted>2021-06-21T07:14:00Z</cp:lastPrinted>
  <dcterms:created xsi:type="dcterms:W3CDTF">2023-08-18T08:31:00Z</dcterms:created>
  <dcterms:modified xsi:type="dcterms:W3CDTF">2023-08-18T08:31:00Z</dcterms:modified>
</cp:coreProperties>
</file>